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D2" w:rsidRDefault="00B437D2" w:rsidP="00B437D2">
      <w:pPr>
        <w:pStyle w:val="Header"/>
        <w:tabs>
          <w:tab w:val="clear" w:pos="4320"/>
          <w:tab w:val="clear" w:pos="8640"/>
          <w:tab w:val="left" w:pos="720"/>
        </w:tabs>
        <w:jc w:val="center"/>
        <w:rPr>
          <w:b/>
          <w:bCs/>
          <w:color w:val="000000"/>
          <w:sz w:val="22"/>
          <w:szCs w:val="22"/>
        </w:rPr>
      </w:pPr>
      <w:bookmarkStart w:id="0" w:name="_GoBack"/>
      <w:bookmarkEnd w:id="0"/>
      <w:r>
        <w:rPr>
          <w:b/>
          <w:bCs/>
          <w:noProof/>
          <w:color w:val="000000"/>
          <w:sz w:val="22"/>
          <w:szCs w:val="22"/>
        </w:rPr>
        <w:drawing>
          <wp:inline distT="0" distB="0" distL="0" distR="0">
            <wp:extent cx="1495077" cy="422522"/>
            <wp:effectExtent l="0" t="0" r="3810" b="0"/>
            <wp:docPr id="2" name="Picture 2" descr="A picture containing sign,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age001-2.png"/>
                    <pic:cNvPicPr/>
                  </pic:nvPicPr>
                  <pic:blipFill>
                    <a:blip r:embed="rId4">
                      <a:extLst>
                        <a:ext uri="{28A0092B-C50C-407E-A947-70E740481C1C}">
                          <a14:useLocalDpi xmlns:a14="http://schemas.microsoft.com/office/drawing/2010/main" val="0"/>
                        </a:ext>
                      </a:extLst>
                    </a:blip>
                    <a:stretch>
                      <a:fillRect/>
                    </a:stretch>
                  </pic:blipFill>
                  <pic:spPr>
                    <a:xfrm>
                      <a:off x="0" y="0"/>
                      <a:ext cx="1519570" cy="429444"/>
                    </a:xfrm>
                    <a:prstGeom prst="rect">
                      <a:avLst/>
                    </a:prstGeom>
                  </pic:spPr>
                </pic:pic>
              </a:graphicData>
            </a:graphic>
          </wp:inline>
        </w:drawing>
      </w:r>
    </w:p>
    <w:p w:rsidR="00B437D2" w:rsidRDefault="00B437D2" w:rsidP="00B437D2">
      <w:pPr>
        <w:pStyle w:val="Header"/>
        <w:tabs>
          <w:tab w:val="clear" w:pos="4320"/>
          <w:tab w:val="clear" w:pos="8640"/>
          <w:tab w:val="left" w:pos="720"/>
        </w:tabs>
        <w:jc w:val="center"/>
        <w:rPr>
          <w:b/>
          <w:bCs/>
          <w:color w:val="000000"/>
          <w:sz w:val="22"/>
          <w:szCs w:val="22"/>
        </w:rPr>
      </w:pPr>
    </w:p>
    <w:p w:rsidR="00B437D2" w:rsidRDefault="00B437D2" w:rsidP="00B437D2">
      <w:pPr>
        <w:pStyle w:val="Header"/>
        <w:tabs>
          <w:tab w:val="clear" w:pos="4320"/>
          <w:tab w:val="clear" w:pos="8640"/>
          <w:tab w:val="left" w:pos="720"/>
        </w:tabs>
        <w:jc w:val="center"/>
        <w:rPr>
          <w:b/>
          <w:bCs/>
          <w:color w:val="000000"/>
          <w:sz w:val="22"/>
          <w:szCs w:val="22"/>
        </w:rPr>
      </w:pPr>
      <w:r>
        <w:rPr>
          <w:b/>
          <w:bCs/>
          <w:color w:val="000000"/>
          <w:sz w:val="22"/>
          <w:szCs w:val="22"/>
        </w:rPr>
        <w:t>DEPARTMENT FOR LOCAL GOVERNEMENT CRF APPLICATION</w:t>
      </w:r>
    </w:p>
    <w:p w:rsidR="00295FDF" w:rsidRDefault="00295FDF" w:rsidP="00295FDF">
      <w:pPr>
        <w:pStyle w:val="Header"/>
        <w:tabs>
          <w:tab w:val="clear" w:pos="4320"/>
          <w:tab w:val="clear" w:pos="8640"/>
          <w:tab w:val="left" w:pos="720"/>
        </w:tabs>
        <w:rPr>
          <w:b/>
          <w:bCs/>
          <w:color w:val="000000"/>
          <w:sz w:val="22"/>
          <w:szCs w:val="22"/>
        </w:rPr>
      </w:pPr>
    </w:p>
    <w:p w:rsidR="00B437D2" w:rsidRPr="00B437D2" w:rsidRDefault="00B437D2" w:rsidP="00295FDF">
      <w:pPr>
        <w:pStyle w:val="Header"/>
        <w:tabs>
          <w:tab w:val="clear" w:pos="4320"/>
          <w:tab w:val="clear" w:pos="8640"/>
          <w:tab w:val="left" w:pos="720"/>
        </w:tabs>
        <w:jc w:val="center"/>
        <w:rPr>
          <w:b/>
          <w:bCs/>
          <w:color w:val="000000"/>
          <w:sz w:val="22"/>
          <w:szCs w:val="22"/>
        </w:rPr>
      </w:pPr>
      <w:r w:rsidRPr="00B437D2">
        <w:rPr>
          <w:b/>
          <w:bCs/>
          <w:color w:val="000000"/>
          <w:sz w:val="22"/>
          <w:szCs w:val="22"/>
        </w:rPr>
        <w:t>DUPLICATION OF BENEFIT</w:t>
      </w:r>
      <w:r w:rsidR="00295FDF">
        <w:rPr>
          <w:b/>
          <w:bCs/>
          <w:color w:val="000000"/>
          <w:sz w:val="22"/>
          <w:szCs w:val="22"/>
        </w:rPr>
        <w:t>S CERTIFICATION</w:t>
      </w:r>
    </w:p>
    <w:p w:rsidR="00B437D2" w:rsidRPr="00B437D2" w:rsidRDefault="00B437D2" w:rsidP="00B437D2">
      <w:pPr>
        <w:pStyle w:val="NormalWeb"/>
        <w:rPr>
          <w:rFonts w:ascii="TimesNewRomanPSMT" w:hAnsi="TimesNewRomanPSMT"/>
        </w:rPr>
      </w:pPr>
      <w:r w:rsidRPr="00B437D2">
        <w:rPr>
          <w:bCs/>
          <w:iCs/>
          <w:sz w:val="22"/>
          <w:szCs w:val="22"/>
        </w:rPr>
        <w:t xml:space="preserve">The Department for Local Government (“DLG”) policy is to ensure no duplication of benefits (“DOB”) occurs. A DOB occurs when an applicant receives assistance from multiple sources, e.g. </w:t>
      </w:r>
      <w:r w:rsidRPr="00B437D2">
        <w:rPr>
          <w:rFonts w:ascii="TimesNewRomanPSMT" w:hAnsi="TimesNewRomanPSMT"/>
        </w:rPr>
        <w:t>Federal Emergency Management Agency (</w:t>
      </w:r>
      <w:r w:rsidRPr="00B437D2">
        <w:rPr>
          <w:rFonts w:ascii="TimesNewRomanPSMT" w:hAnsi="TimesNewRomanPSMT"/>
          <w:color w:val="000000"/>
        </w:rPr>
        <w:t>FEMA</w:t>
      </w:r>
      <w:r w:rsidRPr="00B437D2">
        <w:rPr>
          <w:rFonts w:ascii="TimesNewRomanPSMT" w:hAnsi="TimesNewRomanPSMT"/>
        </w:rPr>
        <w:t xml:space="preserve">), the National Flood Insurance Program (NFIP), the Small Business Administration (SBA), private insurance companies, non-profits, city, state, etc. </w:t>
      </w:r>
      <w:r w:rsidRPr="00B437D2">
        <w:rPr>
          <w:bCs/>
          <w:iCs/>
          <w:sz w:val="22"/>
          <w:szCs w:val="22"/>
        </w:rPr>
        <w:t>for a cumulative amount that exceeds the total need for reimbursement. The amount of DOB is the amount of assistance provided in excess of need, or duplication of invoices.</w:t>
      </w:r>
    </w:p>
    <w:p w:rsidR="00B437D2" w:rsidRPr="00B437D2" w:rsidRDefault="00B437D2" w:rsidP="00B437D2">
      <w:pPr>
        <w:pStyle w:val="Header"/>
        <w:tabs>
          <w:tab w:val="clear" w:pos="4320"/>
          <w:tab w:val="clear" w:pos="8640"/>
          <w:tab w:val="left" w:pos="720"/>
        </w:tabs>
        <w:rPr>
          <w:bCs/>
          <w:iCs/>
          <w:sz w:val="22"/>
          <w:szCs w:val="22"/>
        </w:rPr>
      </w:pPr>
      <w:r w:rsidRPr="00B437D2">
        <w:rPr>
          <w:bCs/>
          <w:iCs/>
          <w:sz w:val="22"/>
          <w:szCs w:val="22"/>
        </w:rPr>
        <w:t xml:space="preserve">Federal law prohibits federal agencies from </w:t>
      </w:r>
      <w:proofErr w:type="gramStart"/>
      <w:r w:rsidRPr="00B437D2">
        <w:rPr>
          <w:bCs/>
          <w:iCs/>
          <w:sz w:val="22"/>
          <w:szCs w:val="22"/>
        </w:rPr>
        <w:t>providing assistance</w:t>
      </w:r>
      <w:proofErr w:type="gramEnd"/>
      <w:r w:rsidRPr="00B437D2">
        <w:rPr>
          <w:bCs/>
          <w:iCs/>
          <w:sz w:val="22"/>
          <w:szCs w:val="22"/>
        </w:rPr>
        <w:t xml:space="preserve"> to any person, business concern, or other entity for any part of such loss as to which he has received financial assistance under any other program or from insurance or any other source.</w:t>
      </w:r>
    </w:p>
    <w:p w:rsidR="00B437D2" w:rsidRPr="00B437D2" w:rsidRDefault="00B437D2" w:rsidP="00B437D2">
      <w:pPr>
        <w:pStyle w:val="Header"/>
        <w:tabs>
          <w:tab w:val="clear" w:pos="4320"/>
          <w:tab w:val="clear" w:pos="8640"/>
          <w:tab w:val="left" w:pos="720"/>
        </w:tabs>
        <w:rPr>
          <w:bCs/>
          <w:iCs/>
          <w:sz w:val="22"/>
          <w:szCs w:val="22"/>
        </w:rPr>
      </w:pPr>
    </w:p>
    <w:p w:rsidR="00B437D2" w:rsidRDefault="00B437D2" w:rsidP="00B437D2">
      <w:pPr>
        <w:pStyle w:val="Header"/>
        <w:tabs>
          <w:tab w:val="clear" w:pos="4320"/>
          <w:tab w:val="clear" w:pos="8640"/>
          <w:tab w:val="left" w:pos="720"/>
        </w:tabs>
        <w:rPr>
          <w:bCs/>
          <w:iCs/>
          <w:sz w:val="22"/>
          <w:szCs w:val="22"/>
        </w:rPr>
      </w:pPr>
      <w:r w:rsidRPr="00B437D2">
        <w:rPr>
          <w:bCs/>
          <w:iCs/>
          <w:sz w:val="22"/>
          <w:szCs w:val="22"/>
        </w:rPr>
        <w:t xml:space="preserve">If DLG determines that a DOB has occurred, funds </w:t>
      </w:r>
      <w:proofErr w:type="gramStart"/>
      <w:r w:rsidRPr="00B437D2">
        <w:rPr>
          <w:bCs/>
          <w:iCs/>
          <w:sz w:val="22"/>
          <w:szCs w:val="22"/>
        </w:rPr>
        <w:t>must be recaptured</w:t>
      </w:r>
      <w:proofErr w:type="gramEnd"/>
      <w:r w:rsidRPr="00B437D2">
        <w:rPr>
          <w:bCs/>
          <w:iCs/>
          <w:sz w:val="22"/>
          <w:szCs w:val="22"/>
        </w:rPr>
        <w:t xml:space="preserve"> that are in excess of need and duplicate other assistance received by the beneficiary for the same purpose.</w:t>
      </w:r>
    </w:p>
    <w:p w:rsidR="00B437D2" w:rsidRDefault="00B437D2" w:rsidP="00B437D2">
      <w:pPr>
        <w:pStyle w:val="Header"/>
        <w:tabs>
          <w:tab w:val="clear" w:pos="4320"/>
          <w:tab w:val="clear" w:pos="8640"/>
          <w:tab w:val="left" w:pos="720"/>
        </w:tabs>
        <w:rPr>
          <w:bCs/>
          <w:iCs/>
          <w:sz w:val="22"/>
          <w:szCs w:val="22"/>
        </w:rPr>
      </w:pPr>
    </w:p>
    <w:p w:rsidR="00B437D2" w:rsidRDefault="00B437D2" w:rsidP="00B437D2">
      <w:pPr>
        <w:pStyle w:val="Header"/>
        <w:tabs>
          <w:tab w:val="clear" w:pos="4320"/>
          <w:tab w:val="clear" w:pos="8640"/>
          <w:tab w:val="left" w:pos="720"/>
        </w:tabs>
        <w:rPr>
          <w:bCs/>
          <w:iCs/>
          <w:sz w:val="22"/>
          <w:szCs w:val="22"/>
        </w:rPr>
      </w:pPr>
    </w:p>
    <w:tbl>
      <w:tblPr>
        <w:tblStyle w:val="TableGrid"/>
        <w:tblW w:w="0" w:type="auto"/>
        <w:tblInd w:w="-5" w:type="dxa"/>
        <w:tblLook w:val="04A0" w:firstRow="1" w:lastRow="0" w:firstColumn="1" w:lastColumn="0" w:noHBand="0" w:noVBand="1"/>
      </w:tblPr>
      <w:tblGrid>
        <w:gridCol w:w="3491"/>
        <w:gridCol w:w="2236"/>
        <w:gridCol w:w="3597"/>
      </w:tblGrid>
      <w:tr w:rsidR="00B437D2" w:rsidTr="00B437D2">
        <w:trPr>
          <w:trHeight w:val="511"/>
        </w:trPr>
        <w:tc>
          <w:tcPr>
            <w:tcW w:w="3491" w:type="dxa"/>
            <w:tcBorders>
              <w:bottom w:val="single" w:sz="4" w:space="0" w:color="auto"/>
            </w:tcBorders>
            <w:shd w:val="clear" w:color="auto" w:fill="9CC2E5" w:themeFill="accent5" w:themeFillTint="99"/>
          </w:tcPr>
          <w:p w:rsidR="00B437D2" w:rsidRPr="00B437D2" w:rsidRDefault="00B437D2" w:rsidP="00B437D2">
            <w:pPr>
              <w:pStyle w:val="Header"/>
              <w:tabs>
                <w:tab w:val="clear" w:pos="4320"/>
                <w:tab w:val="clear" w:pos="8640"/>
                <w:tab w:val="left" w:pos="720"/>
              </w:tabs>
              <w:rPr>
                <w:b/>
                <w:iCs/>
                <w:sz w:val="22"/>
                <w:szCs w:val="22"/>
              </w:rPr>
            </w:pPr>
            <w:r w:rsidRPr="00B437D2">
              <w:rPr>
                <w:b/>
                <w:iCs/>
                <w:sz w:val="22"/>
                <w:szCs w:val="22"/>
              </w:rPr>
              <w:t>Specific Use of CRF</w:t>
            </w:r>
          </w:p>
        </w:tc>
        <w:tc>
          <w:tcPr>
            <w:tcW w:w="2236" w:type="dxa"/>
            <w:tcBorders>
              <w:bottom w:val="single" w:sz="4" w:space="0" w:color="auto"/>
            </w:tcBorders>
            <w:shd w:val="clear" w:color="auto" w:fill="9CC2E5" w:themeFill="accent5" w:themeFillTint="99"/>
          </w:tcPr>
          <w:p w:rsidR="00B437D2" w:rsidRPr="00B437D2" w:rsidRDefault="00B437D2" w:rsidP="00B437D2">
            <w:pPr>
              <w:pStyle w:val="Header"/>
              <w:tabs>
                <w:tab w:val="clear" w:pos="4320"/>
                <w:tab w:val="clear" w:pos="8640"/>
                <w:tab w:val="left" w:pos="720"/>
              </w:tabs>
              <w:rPr>
                <w:b/>
                <w:iCs/>
                <w:sz w:val="22"/>
                <w:szCs w:val="22"/>
              </w:rPr>
            </w:pPr>
            <w:r w:rsidRPr="00B437D2">
              <w:rPr>
                <w:b/>
                <w:iCs/>
                <w:sz w:val="22"/>
                <w:szCs w:val="22"/>
              </w:rPr>
              <w:t>Amount Requested</w:t>
            </w:r>
          </w:p>
        </w:tc>
        <w:tc>
          <w:tcPr>
            <w:tcW w:w="3597" w:type="dxa"/>
            <w:tcBorders>
              <w:bottom w:val="single" w:sz="4" w:space="0" w:color="auto"/>
            </w:tcBorders>
            <w:shd w:val="clear" w:color="auto" w:fill="9CC2E5" w:themeFill="accent5" w:themeFillTint="99"/>
          </w:tcPr>
          <w:p w:rsidR="00B437D2" w:rsidRPr="00B437D2" w:rsidRDefault="00B437D2" w:rsidP="00B437D2">
            <w:pPr>
              <w:pStyle w:val="Header"/>
              <w:tabs>
                <w:tab w:val="clear" w:pos="4320"/>
                <w:tab w:val="clear" w:pos="8640"/>
                <w:tab w:val="left" w:pos="720"/>
              </w:tabs>
              <w:rPr>
                <w:b/>
                <w:iCs/>
                <w:sz w:val="22"/>
                <w:szCs w:val="22"/>
              </w:rPr>
            </w:pPr>
            <w:r w:rsidRPr="00B437D2">
              <w:rPr>
                <w:b/>
                <w:iCs/>
                <w:sz w:val="22"/>
                <w:szCs w:val="22"/>
              </w:rPr>
              <w:t xml:space="preserve">Other </w:t>
            </w:r>
            <w:r w:rsidR="00295FDF">
              <w:rPr>
                <w:b/>
                <w:iCs/>
                <w:sz w:val="22"/>
                <w:szCs w:val="22"/>
              </w:rPr>
              <w:t xml:space="preserve">financial assistance </w:t>
            </w:r>
            <w:r w:rsidRPr="00B437D2">
              <w:rPr>
                <w:b/>
                <w:iCs/>
                <w:sz w:val="22"/>
                <w:szCs w:val="22"/>
              </w:rPr>
              <w:t>received</w:t>
            </w:r>
            <w:r>
              <w:rPr>
                <w:b/>
                <w:iCs/>
                <w:sz w:val="22"/>
                <w:szCs w:val="22"/>
              </w:rPr>
              <w:t xml:space="preserve"> or applied for specific use</w:t>
            </w:r>
          </w:p>
        </w:tc>
      </w:tr>
      <w:tr w:rsidR="00B437D2" w:rsidTr="00B437D2">
        <w:trPr>
          <w:trHeight w:val="255"/>
        </w:trPr>
        <w:tc>
          <w:tcPr>
            <w:tcW w:w="3491" w:type="dxa"/>
            <w:shd w:val="clear" w:color="auto" w:fill="FFE599" w:themeFill="accent4" w:themeFillTint="66"/>
          </w:tcPr>
          <w:p w:rsidR="00B437D2" w:rsidRDefault="00B437D2" w:rsidP="00B437D2">
            <w:pPr>
              <w:pStyle w:val="Header"/>
              <w:tabs>
                <w:tab w:val="clear" w:pos="4320"/>
                <w:tab w:val="clear" w:pos="8640"/>
                <w:tab w:val="left" w:pos="720"/>
              </w:tabs>
              <w:rPr>
                <w:bCs/>
                <w:iCs/>
                <w:sz w:val="22"/>
                <w:szCs w:val="22"/>
              </w:rPr>
            </w:pPr>
          </w:p>
          <w:p w:rsidR="00B437D2" w:rsidRPr="00B437D2" w:rsidRDefault="00B437D2" w:rsidP="00B437D2">
            <w:pPr>
              <w:pStyle w:val="Header"/>
              <w:tabs>
                <w:tab w:val="clear" w:pos="4320"/>
                <w:tab w:val="clear" w:pos="8640"/>
                <w:tab w:val="left" w:pos="720"/>
              </w:tabs>
              <w:rPr>
                <w:bCs/>
                <w:iCs/>
                <w:sz w:val="22"/>
                <w:szCs w:val="22"/>
              </w:rPr>
            </w:pPr>
          </w:p>
        </w:tc>
        <w:tc>
          <w:tcPr>
            <w:tcW w:w="2236" w:type="dxa"/>
            <w:shd w:val="clear" w:color="auto" w:fill="FFE599" w:themeFill="accent4" w:themeFillTint="66"/>
          </w:tcPr>
          <w:p w:rsidR="00B437D2" w:rsidRPr="00B437D2" w:rsidRDefault="00B437D2" w:rsidP="00B437D2">
            <w:pPr>
              <w:pStyle w:val="Header"/>
              <w:tabs>
                <w:tab w:val="clear" w:pos="4320"/>
                <w:tab w:val="clear" w:pos="8640"/>
                <w:tab w:val="left" w:pos="720"/>
              </w:tabs>
              <w:rPr>
                <w:bCs/>
                <w:iCs/>
                <w:sz w:val="22"/>
                <w:szCs w:val="22"/>
              </w:rPr>
            </w:pPr>
          </w:p>
        </w:tc>
        <w:tc>
          <w:tcPr>
            <w:tcW w:w="3597" w:type="dxa"/>
            <w:shd w:val="clear" w:color="auto" w:fill="FFE599" w:themeFill="accent4" w:themeFillTint="66"/>
          </w:tcPr>
          <w:p w:rsidR="00B437D2" w:rsidRPr="00B437D2" w:rsidRDefault="00B437D2" w:rsidP="00B437D2">
            <w:pPr>
              <w:pStyle w:val="Header"/>
              <w:tabs>
                <w:tab w:val="clear" w:pos="4320"/>
                <w:tab w:val="clear" w:pos="8640"/>
                <w:tab w:val="left" w:pos="720"/>
              </w:tabs>
              <w:rPr>
                <w:bCs/>
                <w:iCs/>
                <w:sz w:val="22"/>
                <w:szCs w:val="22"/>
              </w:rPr>
            </w:pPr>
          </w:p>
        </w:tc>
      </w:tr>
      <w:tr w:rsidR="00B437D2" w:rsidTr="00B437D2">
        <w:trPr>
          <w:trHeight w:val="255"/>
        </w:trPr>
        <w:tc>
          <w:tcPr>
            <w:tcW w:w="3491" w:type="dxa"/>
            <w:shd w:val="clear" w:color="auto" w:fill="FFE599" w:themeFill="accent4" w:themeFillTint="66"/>
          </w:tcPr>
          <w:p w:rsidR="00B437D2" w:rsidRDefault="00B437D2" w:rsidP="00B437D2">
            <w:pPr>
              <w:pStyle w:val="Header"/>
              <w:tabs>
                <w:tab w:val="clear" w:pos="4320"/>
                <w:tab w:val="clear" w:pos="8640"/>
                <w:tab w:val="left" w:pos="720"/>
              </w:tabs>
              <w:rPr>
                <w:bCs/>
                <w:iCs/>
                <w:sz w:val="22"/>
                <w:szCs w:val="22"/>
              </w:rPr>
            </w:pPr>
          </w:p>
          <w:p w:rsidR="00B437D2" w:rsidRPr="00B437D2" w:rsidRDefault="00B437D2" w:rsidP="00B437D2">
            <w:pPr>
              <w:pStyle w:val="Header"/>
              <w:tabs>
                <w:tab w:val="clear" w:pos="4320"/>
                <w:tab w:val="clear" w:pos="8640"/>
                <w:tab w:val="left" w:pos="720"/>
              </w:tabs>
              <w:rPr>
                <w:bCs/>
                <w:iCs/>
                <w:sz w:val="22"/>
                <w:szCs w:val="22"/>
              </w:rPr>
            </w:pPr>
          </w:p>
        </w:tc>
        <w:tc>
          <w:tcPr>
            <w:tcW w:w="2236" w:type="dxa"/>
            <w:shd w:val="clear" w:color="auto" w:fill="FFE599" w:themeFill="accent4" w:themeFillTint="66"/>
          </w:tcPr>
          <w:p w:rsidR="00B437D2" w:rsidRPr="00B437D2" w:rsidRDefault="00B437D2" w:rsidP="00B437D2">
            <w:pPr>
              <w:pStyle w:val="Header"/>
              <w:tabs>
                <w:tab w:val="clear" w:pos="4320"/>
                <w:tab w:val="clear" w:pos="8640"/>
                <w:tab w:val="left" w:pos="720"/>
              </w:tabs>
              <w:rPr>
                <w:bCs/>
                <w:iCs/>
                <w:sz w:val="22"/>
                <w:szCs w:val="22"/>
              </w:rPr>
            </w:pPr>
          </w:p>
        </w:tc>
        <w:tc>
          <w:tcPr>
            <w:tcW w:w="3597" w:type="dxa"/>
            <w:shd w:val="clear" w:color="auto" w:fill="FFE599" w:themeFill="accent4" w:themeFillTint="66"/>
          </w:tcPr>
          <w:p w:rsidR="00B437D2" w:rsidRPr="00B437D2" w:rsidRDefault="00B437D2" w:rsidP="00B437D2">
            <w:pPr>
              <w:pStyle w:val="Header"/>
              <w:tabs>
                <w:tab w:val="clear" w:pos="4320"/>
                <w:tab w:val="clear" w:pos="8640"/>
                <w:tab w:val="left" w:pos="720"/>
              </w:tabs>
              <w:rPr>
                <w:bCs/>
                <w:iCs/>
                <w:sz w:val="22"/>
                <w:szCs w:val="22"/>
              </w:rPr>
            </w:pPr>
          </w:p>
        </w:tc>
      </w:tr>
      <w:tr w:rsidR="00B437D2" w:rsidTr="00B437D2">
        <w:trPr>
          <w:trHeight w:val="255"/>
        </w:trPr>
        <w:tc>
          <w:tcPr>
            <w:tcW w:w="3491" w:type="dxa"/>
            <w:shd w:val="clear" w:color="auto" w:fill="FFE599" w:themeFill="accent4" w:themeFillTint="66"/>
          </w:tcPr>
          <w:p w:rsidR="00B437D2" w:rsidRDefault="00B437D2" w:rsidP="00B437D2">
            <w:pPr>
              <w:pStyle w:val="Header"/>
              <w:tabs>
                <w:tab w:val="clear" w:pos="4320"/>
                <w:tab w:val="clear" w:pos="8640"/>
                <w:tab w:val="left" w:pos="720"/>
              </w:tabs>
              <w:rPr>
                <w:bCs/>
                <w:iCs/>
                <w:sz w:val="22"/>
                <w:szCs w:val="22"/>
              </w:rPr>
            </w:pPr>
          </w:p>
          <w:p w:rsidR="00B437D2" w:rsidRPr="00B437D2" w:rsidRDefault="00B437D2" w:rsidP="00B437D2">
            <w:pPr>
              <w:pStyle w:val="Header"/>
              <w:tabs>
                <w:tab w:val="clear" w:pos="4320"/>
                <w:tab w:val="clear" w:pos="8640"/>
                <w:tab w:val="left" w:pos="720"/>
              </w:tabs>
              <w:rPr>
                <w:bCs/>
                <w:iCs/>
                <w:sz w:val="22"/>
                <w:szCs w:val="22"/>
              </w:rPr>
            </w:pPr>
          </w:p>
        </w:tc>
        <w:tc>
          <w:tcPr>
            <w:tcW w:w="2236" w:type="dxa"/>
            <w:shd w:val="clear" w:color="auto" w:fill="FFE599" w:themeFill="accent4" w:themeFillTint="66"/>
          </w:tcPr>
          <w:p w:rsidR="00B437D2" w:rsidRPr="00B437D2" w:rsidRDefault="00B437D2" w:rsidP="00B437D2">
            <w:pPr>
              <w:pStyle w:val="Header"/>
              <w:tabs>
                <w:tab w:val="clear" w:pos="4320"/>
                <w:tab w:val="clear" w:pos="8640"/>
                <w:tab w:val="left" w:pos="720"/>
              </w:tabs>
              <w:rPr>
                <w:bCs/>
                <w:iCs/>
                <w:sz w:val="22"/>
                <w:szCs w:val="22"/>
              </w:rPr>
            </w:pPr>
          </w:p>
        </w:tc>
        <w:tc>
          <w:tcPr>
            <w:tcW w:w="3597" w:type="dxa"/>
            <w:shd w:val="clear" w:color="auto" w:fill="FFE599" w:themeFill="accent4" w:themeFillTint="66"/>
          </w:tcPr>
          <w:p w:rsidR="00B437D2" w:rsidRPr="00B437D2" w:rsidRDefault="00B437D2" w:rsidP="00B437D2">
            <w:pPr>
              <w:pStyle w:val="Header"/>
              <w:tabs>
                <w:tab w:val="clear" w:pos="4320"/>
                <w:tab w:val="clear" w:pos="8640"/>
                <w:tab w:val="left" w:pos="720"/>
              </w:tabs>
              <w:rPr>
                <w:bCs/>
                <w:iCs/>
                <w:sz w:val="22"/>
                <w:szCs w:val="22"/>
              </w:rPr>
            </w:pPr>
          </w:p>
        </w:tc>
      </w:tr>
      <w:tr w:rsidR="00B437D2" w:rsidRPr="00B437D2" w:rsidTr="00B437D2">
        <w:trPr>
          <w:trHeight w:val="255"/>
        </w:trPr>
        <w:tc>
          <w:tcPr>
            <w:tcW w:w="3491" w:type="dxa"/>
            <w:shd w:val="clear" w:color="auto" w:fill="FFE599" w:themeFill="accent4" w:themeFillTint="66"/>
          </w:tcPr>
          <w:p w:rsidR="00B437D2" w:rsidRDefault="00B437D2" w:rsidP="001718B2">
            <w:pPr>
              <w:pStyle w:val="Header"/>
              <w:tabs>
                <w:tab w:val="clear" w:pos="4320"/>
                <w:tab w:val="clear" w:pos="8640"/>
                <w:tab w:val="left" w:pos="720"/>
              </w:tabs>
              <w:rPr>
                <w:bCs/>
                <w:iCs/>
                <w:sz w:val="22"/>
                <w:szCs w:val="22"/>
              </w:rPr>
            </w:pPr>
          </w:p>
          <w:p w:rsidR="00B437D2" w:rsidRPr="00B437D2" w:rsidRDefault="00B437D2" w:rsidP="001718B2">
            <w:pPr>
              <w:pStyle w:val="Header"/>
              <w:tabs>
                <w:tab w:val="clear" w:pos="4320"/>
                <w:tab w:val="clear" w:pos="8640"/>
                <w:tab w:val="left" w:pos="720"/>
              </w:tabs>
              <w:rPr>
                <w:bCs/>
                <w:iCs/>
                <w:sz w:val="22"/>
                <w:szCs w:val="22"/>
              </w:rPr>
            </w:pPr>
          </w:p>
        </w:tc>
        <w:tc>
          <w:tcPr>
            <w:tcW w:w="2236" w:type="dxa"/>
            <w:shd w:val="clear" w:color="auto" w:fill="FFE599" w:themeFill="accent4" w:themeFillTint="66"/>
          </w:tcPr>
          <w:p w:rsidR="00B437D2" w:rsidRPr="00B437D2" w:rsidRDefault="00B437D2" w:rsidP="001718B2">
            <w:pPr>
              <w:pStyle w:val="Header"/>
              <w:tabs>
                <w:tab w:val="clear" w:pos="4320"/>
                <w:tab w:val="clear" w:pos="8640"/>
                <w:tab w:val="left" w:pos="720"/>
              </w:tabs>
              <w:rPr>
                <w:bCs/>
                <w:iCs/>
                <w:sz w:val="22"/>
                <w:szCs w:val="22"/>
              </w:rPr>
            </w:pPr>
          </w:p>
        </w:tc>
        <w:tc>
          <w:tcPr>
            <w:tcW w:w="3597" w:type="dxa"/>
            <w:shd w:val="clear" w:color="auto" w:fill="FFE599" w:themeFill="accent4" w:themeFillTint="66"/>
          </w:tcPr>
          <w:p w:rsidR="00B437D2" w:rsidRPr="00B437D2" w:rsidRDefault="00B437D2" w:rsidP="001718B2">
            <w:pPr>
              <w:pStyle w:val="Header"/>
              <w:tabs>
                <w:tab w:val="clear" w:pos="4320"/>
                <w:tab w:val="clear" w:pos="8640"/>
                <w:tab w:val="left" w:pos="720"/>
              </w:tabs>
              <w:rPr>
                <w:bCs/>
                <w:iCs/>
                <w:sz w:val="22"/>
                <w:szCs w:val="22"/>
              </w:rPr>
            </w:pPr>
          </w:p>
        </w:tc>
      </w:tr>
      <w:tr w:rsidR="00B437D2" w:rsidRPr="00B437D2" w:rsidTr="00B437D2">
        <w:trPr>
          <w:trHeight w:val="255"/>
        </w:trPr>
        <w:tc>
          <w:tcPr>
            <w:tcW w:w="3491" w:type="dxa"/>
            <w:shd w:val="clear" w:color="auto" w:fill="FFE599" w:themeFill="accent4" w:themeFillTint="66"/>
          </w:tcPr>
          <w:p w:rsidR="00B437D2" w:rsidRDefault="00B437D2" w:rsidP="001718B2">
            <w:pPr>
              <w:pStyle w:val="Header"/>
              <w:tabs>
                <w:tab w:val="clear" w:pos="4320"/>
                <w:tab w:val="clear" w:pos="8640"/>
                <w:tab w:val="left" w:pos="720"/>
              </w:tabs>
              <w:rPr>
                <w:bCs/>
                <w:iCs/>
                <w:sz w:val="22"/>
                <w:szCs w:val="22"/>
              </w:rPr>
            </w:pPr>
          </w:p>
          <w:p w:rsidR="00B437D2" w:rsidRPr="00B437D2" w:rsidRDefault="00B437D2" w:rsidP="001718B2">
            <w:pPr>
              <w:pStyle w:val="Header"/>
              <w:tabs>
                <w:tab w:val="clear" w:pos="4320"/>
                <w:tab w:val="clear" w:pos="8640"/>
                <w:tab w:val="left" w:pos="720"/>
              </w:tabs>
              <w:rPr>
                <w:bCs/>
                <w:iCs/>
                <w:sz w:val="22"/>
                <w:szCs w:val="22"/>
              </w:rPr>
            </w:pPr>
          </w:p>
        </w:tc>
        <w:tc>
          <w:tcPr>
            <w:tcW w:w="2236" w:type="dxa"/>
            <w:shd w:val="clear" w:color="auto" w:fill="FFE599" w:themeFill="accent4" w:themeFillTint="66"/>
          </w:tcPr>
          <w:p w:rsidR="00B437D2" w:rsidRPr="00B437D2" w:rsidRDefault="00B437D2" w:rsidP="001718B2">
            <w:pPr>
              <w:pStyle w:val="Header"/>
              <w:tabs>
                <w:tab w:val="clear" w:pos="4320"/>
                <w:tab w:val="clear" w:pos="8640"/>
                <w:tab w:val="left" w:pos="720"/>
              </w:tabs>
              <w:rPr>
                <w:bCs/>
                <w:iCs/>
                <w:sz w:val="22"/>
                <w:szCs w:val="22"/>
              </w:rPr>
            </w:pPr>
          </w:p>
        </w:tc>
        <w:tc>
          <w:tcPr>
            <w:tcW w:w="3597" w:type="dxa"/>
            <w:shd w:val="clear" w:color="auto" w:fill="FFE599" w:themeFill="accent4" w:themeFillTint="66"/>
          </w:tcPr>
          <w:p w:rsidR="00B437D2" w:rsidRPr="00B437D2" w:rsidRDefault="00B437D2" w:rsidP="001718B2">
            <w:pPr>
              <w:pStyle w:val="Header"/>
              <w:tabs>
                <w:tab w:val="clear" w:pos="4320"/>
                <w:tab w:val="clear" w:pos="8640"/>
                <w:tab w:val="left" w:pos="720"/>
              </w:tabs>
              <w:rPr>
                <w:bCs/>
                <w:iCs/>
                <w:sz w:val="22"/>
                <w:szCs w:val="22"/>
              </w:rPr>
            </w:pPr>
          </w:p>
        </w:tc>
      </w:tr>
      <w:tr w:rsidR="00B437D2" w:rsidRPr="00B437D2" w:rsidTr="00B437D2">
        <w:trPr>
          <w:trHeight w:val="255"/>
        </w:trPr>
        <w:tc>
          <w:tcPr>
            <w:tcW w:w="3491" w:type="dxa"/>
            <w:shd w:val="clear" w:color="auto" w:fill="FFE599" w:themeFill="accent4" w:themeFillTint="66"/>
          </w:tcPr>
          <w:p w:rsidR="00B437D2" w:rsidRDefault="00B437D2" w:rsidP="001718B2">
            <w:pPr>
              <w:pStyle w:val="Header"/>
              <w:tabs>
                <w:tab w:val="clear" w:pos="4320"/>
                <w:tab w:val="clear" w:pos="8640"/>
                <w:tab w:val="left" w:pos="720"/>
              </w:tabs>
              <w:rPr>
                <w:bCs/>
                <w:iCs/>
                <w:sz w:val="22"/>
                <w:szCs w:val="22"/>
              </w:rPr>
            </w:pPr>
          </w:p>
          <w:p w:rsidR="00B437D2" w:rsidRPr="00B437D2" w:rsidRDefault="00B437D2" w:rsidP="001718B2">
            <w:pPr>
              <w:pStyle w:val="Header"/>
              <w:tabs>
                <w:tab w:val="clear" w:pos="4320"/>
                <w:tab w:val="clear" w:pos="8640"/>
                <w:tab w:val="left" w:pos="720"/>
              </w:tabs>
              <w:rPr>
                <w:bCs/>
                <w:iCs/>
                <w:sz w:val="22"/>
                <w:szCs w:val="22"/>
              </w:rPr>
            </w:pPr>
          </w:p>
        </w:tc>
        <w:tc>
          <w:tcPr>
            <w:tcW w:w="2236" w:type="dxa"/>
            <w:shd w:val="clear" w:color="auto" w:fill="FFE599" w:themeFill="accent4" w:themeFillTint="66"/>
          </w:tcPr>
          <w:p w:rsidR="00B437D2" w:rsidRPr="00B437D2" w:rsidRDefault="00B437D2" w:rsidP="001718B2">
            <w:pPr>
              <w:pStyle w:val="Header"/>
              <w:tabs>
                <w:tab w:val="clear" w:pos="4320"/>
                <w:tab w:val="clear" w:pos="8640"/>
                <w:tab w:val="left" w:pos="720"/>
              </w:tabs>
              <w:rPr>
                <w:bCs/>
                <w:iCs/>
                <w:sz w:val="22"/>
                <w:szCs w:val="22"/>
              </w:rPr>
            </w:pPr>
          </w:p>
        </w:tc>
        <w:tc>
          <w:tcPr>
            <w:tcW w:w="3597" w:type="dxa"/>
            <w:shd w:val="clear" w:color="auto" w:fill="FFE599" w:themeFill="accent4" w:themeFillTint="66"/>
          </w:tcPr>
          <w:p w:rsidR="00B437D2" w:rsidRPr="00B437D2" w:rsidRDefault="00B437D2" w:rsidP="001718B2">
            <w:pPr>
              <w:pStyle w:val="Header"/>
              <w:tabs>
                <w:tab w:val="clear" w:pos="4320"/>
                <w:tab w:val="clear" w:pos="8640"/>
                <w:tab w:val="left" w:pos="720"/>
              </w:tabs>
              <w:rPr>
                <w:bCs/>
                <w:iCs/>
                <w:sz w:val="22"/>
                <w:szCs w:val="22"/>
              </w:rPr>
            </w:pPr>
          </w:p>
        </w:tc>
      </w:tr>
      <w:tr w:rsidR="00B437D2" w:rsidRPr="00B437D2" w:rsidTr="00B437D2">
        <w:trPr>
          <w:trHeight w:val="255"/>
        </w:trPr>
        <w:tc>
          <w:tcPr>
            <w:tcW w:w="3491" w:type="dxa"/>
            <w:shd w:val="clear" w:color="auto" w:fill="FFE599" w:themeFill="accent4" w:themeFillTint="66"/>
          </w:tcPr>
          <w:p w:rsidR="00B437D2" w:rsidRDefault="00B437D2" w:rsidP="001718B2">
            <w:pPr>
              <w:pStyle w:val="Header"/>
              <w:tabs>
                <w:tab w:val="clear" w:pos="4320"/>
                <w:tab w:val="clear" w:pos="8640"/>
                <w:tab w:val="left" w:pos="720"/>
              </w:tabs>
              <w:rPr>
                <w:bCs/>
                <w:iCs/>
                <w:sz w:val="22"/>
                <w:szCs w:val="22"/>
              </w:rPr>
            </w:pPr>
          </w:p>
          <w:p w:rsidR="00B437D2" w:rsidRPr="00B437D2" w:rsidRDefault="00B437D2" w:rsidP="001718B2">
            <w:pPr>
              <w:pStyle w:val="Header"/>
              <w:tabs>
                <w:tab w:val="clear" w:pos="4320"/>
                <w:tab w:val="clear" w:pos="8640"/>
                <w:tab w:val="left" w:pos="720"/>
              </w:tabs>
              <w:rPr>
                <w:bCs/>
                <w:iCs/>
                <w:sz w:val="22"/>
                <w:szCs w:val="22"/>
              </w:rPr>
            </w:pPr>
          </w:p>
        </w:tc>
        <w:tc>
          <w:tcPr>
            <w:tcW w:w="2236" w:type="dxa"/>
            <w:shd w:val="clear" w:color="auto" w:fill="FFE599" w:themeFill="accent4" w:themeFillTint="66"/>
          </w:tcPr>
          <w:p w:rsidR="00B437D2" w:rsidRPr="00B437D2" w:rsidRDefault="00B437D2" w:rsidP="001718B2">
            <w:pPr>
              <w:pStyle w:val="Header"/>
              <w:tabs>
                <w:tab w:val="clear" w:pos="4320"/>
                <w:tab w:val="clear" w:pos="8640"/>
                <w:tab w:val="left" w:pos="720"/>
              </w:tabs>
              <w:rPr>
                <w:bCs/>
                <w:iCs/>
                <w:sz w:val="22"/>
                <w:szCs w:val="22"/>
              </w:rPr>
            </w:pPr>
          </w:p>
        </w:tc>
        <w:tc>
          <w:tcPr>
            <w:tcW w:w="3597" w:type="dxa"/>
            <w:shd w:val="clear" w:color="auto" w:fill="FFE599" w:themeFill="accent4" w:themeFillTint="66"/>
          </w:tcPr>
          <w:p w:rsidR="00B437D2" w:rsidRPr="00B437D2" w:rsidRDefault="00B437D2" w:rsidP="001718B2">
            <w:pPr>
              <w:pStyle w:val="Header"/>
              <w:tabs>
                <w:tab w:val="clear" w:pos="4320"/>
                <w:tab w:val="clear" w:pos="8640"/>
                <w:tab w:val="left" w:pos="720"/>
              </w:tabs>
              <w:rPr>
                <w:bCs/>
                <w:iCs/>
                <w:sz w:val="22"/>
                <w:szCs w:val="22"/>
              </w:rPr>
            </w:pPr>
          </w:p>
        </w:tc>
      </w:tr>
    </w:tbl>
    <w:p w:rsidR="00B437D2" w:rsidRPr="00B437D2" w:rsidRDefault="00B437D2" w:rsidP="00B437D2">
      <w:pPr>
        <w:pStyle w:val="Header"/>
        <w:tabs>
          <w:tab w:val="clear" w:pos="4320"/>
          <w:tab w:val="clear" w:pos="8640"/>
          <w:tab w:val="left" w:pos="720"/>
        </w:tabs>
        <w:rPr>
          <w:bCs/>
          <w:iCs/>
          <w:sz w:val="22"/>
          <w:szCs w:val="22"/>
        </w:rPr>
      </w:pPr>
    </w:p>
    <w:p w:rsidR="00B437D2" w:rsidRPr="00B437D2" w:rsidRDefault="00B437D2" w:rsidP="00B437D2">
      <w:pPr>
        <w:pStyle w:val="Header"/>
        <w:tabs>
          <w:tab w:val="clear" w:pos="4320"/>
          <w:tab w:val="clear" w:pos="8640"/>
          <w:tab w:val="left" w:pos="720"/>
        </w:tabs>
        <w:rPr>
          <w:bCs/>
          <w:iCs/>
          <w:sz w:val="22"/>
          <w:szCs w:val="22"/>
        </w:rPr>
      </w:pPr>
    </w:p>
    <w:p w:rsidR="00B437D2" w:rsidRDefault="00B437D2" w:rsidP="00B437D2">
      <w:pPr>
        <w:pStyle w:val="Header"/>
        <w:tabs>
          <w:tab w:val="clear" w:pos="4320"/>
          <w:tab w:val="clear" w:pos="8640"/>
          <w:tab w:val="left" w:pos="720"/>
        </w:tabs>
        <w:rPr>
          <w:bCs/>
          <w:iCs/>
          <w:sz w:val="22"/>
          <w:szCs w:val="22"/>
        </w:rPr>
      </w:pPr>
      <w:r w:rsidRPr="00B437D2">
        <w:rPr>
          <w:bCs/>
          <w:iCs/>
          <w:sz w:val="22"/>
          <w:szCs w:val="22"/>
        </w:rPr>
        <w:t xml:space="preserve">I certify I </w:t>
      </w:r>
      <w:proofErr w:type="gramStart"/>
      <w:r w:rsidRPr="00B437D2">
        <w:rPr>
          <w:bCs/>
          <w:iCs/>
          <w:sz w:val="22"/>
          <w:szCs w:val="22"/>
        </w:rPr>
        <w:t>have been notified</w:t>
      </w:r>
      <w:proofErr w:type="gramEnd"/>
      <w:r w:rsidRPr="00B437D2">
        <w:rPr>
          <w:bCs/>
          <w:iCs/>
          <w:sz w:val="22"/>
          <w:szCs w:val="22"/>
        </w:rPr>
        <w:t xml:space="preserve"> and agree with this policy:</w:t>
      </w:r>
    </w:p>
    <w:p w:rsidR="00B437D2" w:rsidRDefault="00B437D2" w:rsidP="00B437D2">
      <w:pPr>
        <w:pStyle w:val="Header"/>
        <w:tabs>
          <w:tab w:val="clear" w:pos="4320"/>
          <w:tab w:val="clear" w:pos="8640"/>
          <w:tab w:val="left" w:pos="720"/>
        </w:tabs>
        <w:rPr>
          <w:bCs/>
          <w:iCs/>
          <w:sz w:val="22"/>
          <w:szCs w:val="22"/>
        </w:rPr>
      </w:pPr>
    </w:p>
    <w:p w:rsidR="00B437D2" w:rsidRDefault="00B437D2" w:rsidP="00B437D2">
      <w:pPr>
        <w:pStyle w:val="Header"/>
        <w:tabs>
          <w:tab w:val="clear" w:pos="4320"/>
          <w:tab w:val="clear" w:pos="8640"/>
          <w:tab w:val="left" w:pos="720"/>
        </w:tabs>
        <w:rPr>
          <w:bCs/>
          <w:iCs/>
          <w:sz w:val="22"/>
          <w:szCs w:val="22"/>
        </w:rPr>
      </w:pPr>
    </w:p>
    <w:p w:rsidR="00B437D2" w:rsidRDefault="00B437D2" w:rsidP="00B437D2">
      <w:pPr>
        <w:pStyle w:val="Header"/>
        <w:tabs>
          <w:tab w:val="clear" w:pos="4320"/>
          <w:tab w:val="clear" w:pos="8640"/>
          <w:tab w:val="left" w:pos="720"/>
        </w:tabs>
        <w:rPr>
          <w:bCs/>
          <w:iCs/>
          <w:sz w:val="22"/>
          <w:szCs w:val="22"/>
        </w:rPr>
      </w:pPr>
    </w:p>
    <w:p w:rsidR="00B437D2" w:rsidRDefault="00B437D2" w:rsidP="00B437D2">
      <w:pPr>
        <w:pStyle w:val="Header"/>
        <w:tabs>
          <w:tab w:val="clear" w:pos="4320"/>
          <w:tab w:val="clear" w:pos="8640"/>
          <w:tab w:val="left" w:pos="720"/>
        </w:tabs>
        <w:rPr>
          <w:bCs/>
          <w:iCs/>
          <w:sz w:val="22"/>
          <w:szCs w:val="22"/>
        </w:rPr>
      </w:pPr>
    </w:p>
    <w:p w:rsidR="00B437D2" w:rsidRDefault="00B437D2" w:rsidP="00B437D2">
      <w:pPr>
        <w:pStyle w:val="Header"/>
        <w:tabs>
          <w:tab w:val="clear" w:pos="4320"/>
          <w:tab w:val="clear" w:pos="8640"/>
          <w:tab w:val="left" w:pos="720"/>
        </w:tabs>
        <w:rPr>
          <w:bCs/>
          <w:iCs/>
          <w:sz w:val="22"/>
          <w:szCs w:val="22"/>
        </w:rPr>
      </w:pPr>
      <w:r>
        <w:rPr>
          <w:bCs/>
          <w:iCs/>
          <w:sz w:val="22"/>
          <w:szCs w:val="22"/>
        </w:rPr>
        <w:t>____________________________</w:t>
      </w:r>
      <w:r>
        <w:rPr>
          <w:bCs/>
          <w:iCs/>
          <w:sz w:val="22"/>
          <w:szCs w:val="22"/>
        </w:rPr>
        <w:tab/>
      </w:r>
      <w:r>
        <w:rPr>
          <w:bCs/>
          <w:iCs/>
          <w:sz w:val="22"/>
          <w:szCs w:val="22"/>
        </w:rPr>
        <w:tab/>
      </w:r>
      <w:r>
        <w:rPr>
          <w:bCs/>
          <w:iCs/>
          <w:sz w:val="22"/>
          <w:szCs w:val="22"/>
        </w:rPr>
        <w:tab/>
        <w:t>________________________</w:t>
      </w:r>
    </w:p>
    <w:p w:rsidR="00B437D2" w:rsidRPr="00B437D2" w:rsidRDefault="00B437D2" w:rsidP="00B437D2">
      <w:pPr>
        <w:pStyle w:val="Header"/>
        <w:tabs>
          <w:tab w:val="clear" w:pos="4320"/>
          <w:tab w:val="clear" w:pos="8640"/>
          <w:tab w:val="left" w:pos="720"/>
        </w:tabs>
        <w:rPr>
          <w:bCs/>
          <w:iCs/>
          <w:sz w:val="22"/>
          <w:szCs w:val="22"/>
        </w:rPr>
      </w:pPr>
      <w:r>
        <w:rPr>
          <w:bCs/>
          <w:iCs/>
          <w:sz w:val="22"/>
          <w:szCs w:val="22"/>
        </w:rPr>
        <w:t>Signature, Chief Executive Officer</w:t>
      </w:r>
      <w:r>
        <w:rPr>
          <w:bCs/>
          <w:iCs/>
          <w:sz w:val="22"/>
          <w:szCs w:val="22"/>
        </w:rPr>
        <w:tab/>
      </w:r>
      <w:r>
        <w:rPr>
          <w:bCs/>
          <w:iCs/>
          <w:sz w:val="22"/>
          <w:szCs w:val="22"/>
        </w:rPr>
        <w:tab/>
      </w:r>
      <w:r>
        <w:rPr>
          <w:bCs/>
          <w:iCs/>
          <w:sz w:val="22"/>
          <w:szCs w:val="22"/>
        </w:rPr>
        <w:tab/>
        <w:t>Date</w:t>
      </w:r>
    </w:p>
    <w:p w:rsidR="00B437D2" w:rsidRPr="00B437D2" w:rsidRDefault="00B437D2" w:rsidP="00B437D2">
      <w:pPr>
        <w:pStyle w:val="Header"/>
        <w:tabs>
          <w:tab w:val="clear" w:pos="4320"/>
          <w:tab w:val="clear" w:pos="8640"/>
          <w:tab w:val="left" w:pos="720"/>
        </w:tabs>
        <w:rPr>
          <w:bCs/>
          <w:iCs/>
          <w:sz w:val="22"/>
          <w:szCs w:val="22"/>
        </w:rPr>
      </w:pPr>
    </w:p>
    <w:p w:rsidR="00D259EB" w:rsidRDefault="00423DB4"/>
    <w:sectPr w:rsidR="00D259EB" w:rsidSect="00B43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D2"/>
    <w:rsid w:val="00295FDF"/>
    <w:rsid w:val="002B65AA"/>
    <w:rsid w:val="00423DB4"/>
    <w:rsid w:val="00904F4E"/>
    <w:rsid w:val="00B4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6075C5C-E301-5740-8E29-28DF3C1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7D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437D2"/>
    <w:rPr>
      <w:rFonts w:ascii="Times New Roman" w:eastAsia="Times New Roman" w:hAnsi="Times New Roman" w:cs="Times New Roman"/>
      <w:sz w:val="20"/>
      <w:szCs w:val="20"/>
    </w:rPr>
  </w:style>
  <w:style w:type="paragraph" w:styleId="NormalWeb">
    <w:name w:val="Normal (Web)"/>
    <w:basedOn w:val="Normal"/>
    <w:uiPriority w:val="99"/>
    <w:unhideWhenUsed/>
    <w:rsid w:val="00B437D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4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Stephens</dc:creator>
  <cp:keywords/>
  <dc:description/>
  <cp:lastModifiedBy>Johnson, Billie R (DLG)</cp:lastModifiedBy>
  <cp:revision>2</cp:revision>
  <cp:lastPrinted>2020-05-13T17:06:00Z</cp:lastPrinted>
  <dcterms:created xsi:type="dcterms:W3CDTF">2020-05-13T17:33:00Z</dcterms:created>
  <dcterms:modified xsi:type="dcterms:W3CDTF">2020-05-13T17:33:00Z</dcterms:modified>
</cp:coreProperties>
</file>