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A404D" w14:paraId="0CB76BB5" w14:textId="77777777" w:rsidTr="003A404D">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A404D" w14:paraId="443BD1CA" w14:textId="77777777">
              <w:trPr>
                <w:jc w:val="center"/>
              </w:trPr>
              <w:tc>
                <w:tcPr>
                  <w:tcW w:w="5000" w:type="pct"/>
                  <w:tcMar>
                    <w:top w:w="300"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3A404D" w14:paraId="4A1A8AFD" w14:textId="77777777">
                    <w:tc>
                      <w:tcPr>
                        <w:tcW w:w="0" w:type="auto"/>
                        <w:vAlign w:val="center"/>
                        <w:hideMark/>
                      </w:tcPr>
                      <w:p w14:paraId="60F5A07B" w14:textId="77777777" w:rsidR="003A404D" w:rsidRDefault="003A404D">
                        <w:pPr>
                          <w:jc w:val="center"/>
                        </w:pPr>
                        <w:r>
                          <w:rPr>
                            <w:noProof/>
                          </w:rPr>
                          <w:drawing>
                            <wp:inline distT="0" distB="0" distL="0" distR="0" wp14:anchorId="18C25C8A" wp14:editId="7364E535">
                              <wp:extent cx="1390650" cy="1390650"/>
                              <wp:effectExtent l="0" t="0" r="0" b="0"/>
                              <wp:docPr id="1" name="Picture 1" descr="Kentucky United We Stand, Divided We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United We Stand, Divided We F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r>
                </w:tbl>
                <w:p w14:paraId="7752F2DC" w14:textId="77777777" w:rsidR="003A404D" w:rsidRDefault="003A404D">
                  <w:pPr>
                    <w:pStyle w:val="Heading1"/>
                    <w:spacing w:before="0" w:beforeAutospacing="0" w:after="150" w:afterAutospacing="0" w:line="264" w:lineRule="auto"/>
                    <w:jc w:val="center"/>
                    <w:rPr>
                      <w:rFonts w:ascii="Arial" w:eastAsia="Times New Roman" w:hAnsi="Arial" w:cs="Arial"/>
                      <w:color w:val="000000"/>
                      <w:sz w:val="27"/>
                      <w:szCs w:val="27"/>
                    </w:rPr>
                  </w:pPr>
                  <w:r>
                    <w:rPr>
                      <w:rFonts w:ascii="Arial" w:eastAsia="Times New Roman" w:hAnsi="Arial" w:cs="Arial"/>
                      <w:color w:val="000000"/>
                      <w:sz w:val="27"/>
                      <w:szCs w:val="27"/>
                    </w:rPr>
                    <w:t>Commonwealth of Kentucky</w:t>
                  </w:r>
                  <w:r>
                    <w:rPr>
                      <w:rFonts w:ascii="Arial" w:eastAsia="Times New Roman" w:hAnsi="Arial" w:cs="Arial"/>
                      <w:color w:val="000000"/>
                      <w:sz w:val="27"/>
                      <w:szCs w:val="27"/>
                    </w:rPr>
                    <w:br/>
                    <w:t xml:space="preserve">Energy and Environment Cabinet </w:t>
                  </w:r>
                </w:p>
              </w:tc>
            </w:tr>
          </w:tbl>
          <w:p w14:paraId="45EC1391" w14:textId="77777777" w:rsidR="003A404D" w:rsidRDefault="003A404D">
            <w:pPr>
              <w:jc w:val="center"/>
              <w:rPr>
                <w:rFonts w:eastAsia="Times New Roman"/>
                <w:sz w:val="20"/>
                <w:szCs w:val="20"/>
              </w:rPr>
            </w:pPr>
          </w:p>
        </w:tc>
      </w:tr>
      <w:tr w:rsidR="003A404D" w14:paraId="7F01472D" w14:textId="77777777" w:rsidTr="003A404D">
        <w:trPr>
          <w:jc w:val="center"/>
        </w:trPr>
        <w:tc>
          <w:tcPr>
            <w:tcW w:w="0" w:type="auto"/>
            <w:shd w:val="clear" w:color="auto" w:fill="FFFFFF"/>
            <w:hideMark/>
          </w:tcPr>
          <w:tbl>
            <w:tblPr>
              <w:tblpPr w:vertAnchor="text"/>
              <w:tblW w:w="9000" w:type="dxa"/>
              <w:tblCellMar>
                <w:left w:w="0" w:type="dxa"/>
                <w:right w:w="0" w:type="dxa"/>
              </w:tblCellMar>
              <w:tblLook w:val="04A0" w:firstRow="1" w:lastRow="0" w:firstColumn="1" w:lastColumn="0" w:noHBand="0" w:noVBand="1"/>
            </w:tblPr>
            <w:tblGrid>
              <w:gridCol w:w="4500"/>
              <w:gridCol w:w="4500"/>
            </w:tblGrid>
            <w:tr w:rsidR="003A404D" w14:paraId="19741312" w14:textId="77777777">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3A404D" w14:paraId="1F87B496" w14:textId="77777777">
                    <w:tc>
                      <w:tcPr>
                        <w:tcW w:w="5000" w:type="pct"/>
                        <w:tcMar>
                          <w:top w:w="0" w:type="dxa"/>
                          <w:left w:w="300" w:type="dxa"/>
                          <w:bottom w:w="0" w:type="dxa"/>
                          <w:right w:w="300" w:type="dxa"/>
                        </w:tcMar>
                        <w:hideMark/>
                      </w:tcPr>
                      <w:p w14:paraId="73ABC3E9" w14:textId="77777777" w:rsidR="003A404D" w:rsidRDefault="003A404D">
                        <w:pPr>
                          <w:pStyle w:val="gdp"/>
                          <w:spacing w:before="0" w:beforeAutospacing="0" w:after="150" w:afterAutospacing="0" w:line="336" w:lineRule="auto"/>
                          <w:rPr>
                            <w:rFonts w:ascii="Arial" w:hAnsi="Arial" w:cs="Arial"/>
                            <w:color w:val="000000"/>
                            <w:sz w:val="20"/>
                            <w:szCs w:val="20"/>
                          </w:rPr>
                        </w:pPr>
                        <w:r>
                          <w:rPr>
                            <w:rFonts w:ascii="Arial" w:hAnsi="Arial" w:cs="Arial"/>
                            <w:b/>
                            <w:bCs/>
                            <w:color w:val="000000"/>
                            <w:sz w:val="20"/>
                            <w:szCs w:val="20"/>
                          </w:rPr>
                          <w:t>Matthew G. Bevin, Governor</w:t>
                        </w:r>
                      </w:p>
                    </w:tc>
                  </w:tr>
                </w:tbl>
                <w:p w14:paraId="3427AA8C" w14:textId="77777777" w:rsidR="003A404D" w:rsidRDefault="003A404D">
                  <w:pPr>
                    <w:rPr>
                      <w:rFonts w:eastAsia="Times New Roman"/>
                      <w:sz w:val="20"/>
                      <w:szCs w:val="20"/>
                    </w:rPr>
                  </w:pPr>
                </w:p>
              </w:tc>
              <w:tc>
                <w:tcPr>
                  <w:tcW w:w="2500" w:type="pct"/>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4500"/>
                  </w:tblGrid>
                  <w:tr w:rsidR="003A404D" w14:paraId="09E9ECBC" w14:textId="77777777">
                    <w:tc>
                      <w:tcPr>
                        <w:tcW w:w="5000" w:type="pct"/>
                        <w:tcMar>
                          <w:top w:w="0" w:type="dxa"/>
                          <w:left w:w="300" w:type="dxa"/>
                          <w:bottom w:w="0" w:type="dxa"/>
                          <w:right w:w="300" w:type="dxa"/>
                        </w:tcMar>
                        <w:hideMark/>
                      </w:tcPr>
                      <w:p w14:paraId="70C67E58" w14:textId="77777777" w:rsidR="003A404D" w:rsidRDefault="003A404D">
                        <w:pPr>
                          <w:pStyle w:val="gdp"/>
                          <w:spacing w:before="0" w:beforeAutospacing="0" w:after="150" w:afterAutospacing="0" w:line="336" w:lineRule="auto"/>
                          <w:jc w:val="right"/>
                          <w:rPr>
                            <w:rFonts w:ascii="Arial" w:hAnsi="Arial" w:cs="Arial"/>
                            <w:color w:val="000000"/>
                            <w:sz w:val="20"/>
                            <w:szCs w:val="20"/>
                          </w:rPr>
                        </w:pPr>
                        <w:r>
                          <w:rPr>
                            <w:rFonts w:ascii="Arial" w:hAnsi="Arial" w:cs="Arial"/>
                            <w:b/>
                            <w:bCs/>
                            <w:color w:val="000000"/>
                            <w:sz w:val="20"/>
                            <w:szCs w:val="20"/>
                          </w:rPr>
                          <w:t>Charles G. Snavely, Secretary</w:t>
                        </w:r>
                      </w:p>
                    </w:tc>
                  </w:tr>
                </w:tbl>
                <w:p w14:paraId="6E2B9806" w14:textId="77777777" w:rsidR="003A404D" w:rsidRDefault="003A404D">
                  <w:pPr>
                    <w:rPr>
                      <w:rFonts w:eastAsia="Times New Roman"/>
                      <w:sz w:val="20"/>
                      <w:szCs w:val="20"/>
                    </w:rPr>
                  </w:pPr>
                </w:p>
              </w:tc>
            </w:tr>
            <w:tr w:rsidR="003A404D" w14:paraId="78FB0495" w14:textId="77777777">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3A404D" w14:paraId="16044C55" w14:textId="77777777">
                    <w:tc>
                      <w:tcPr>
                        <w:tcW w:w="5000" w:type="pct"/>
                        <w:tcMar>
                          <w:top w:w="150" w:type="dxa"/>
                          <w:left w:w="300" w:type="dxa"/>
                          <w:bottom w:w="0" w:type="dxa"/>
                          <w:right w:w="300" w:type="dxa"/>
                        </w:tcMar>
                        <w:hideMark/>
                      </w:tcPr>
                      <w:p w14:paraId="150C5ACE" w14:textId="77777777" w:rsidR="003A404D" w:rsidRDefault="003A404D">
                        <w:pPr>
                          <w:pStyle w:val="gdp"/>
                          <w:spacing w:before="0" w:beforeAutospacing="0" w:after="150" w:afterAutospacing="0" w:line="336" w:lineRule="auto"/>
                          <w:rPr>
                            <w:rFonts w:ascii="Arial" w:hAnsi="Arial" w:cs="Arial"/>
                            <w:color w:val="000000"/>
                            <w:sz w:val="20"/>
                            <w:szCs w:val="20"/>
                          </w:rPr>
                        </w:pPr>
                        <w:r>
                          <w:rPr>
                            <w:rFonts w:ascii="Arial" w:hAnsi="Arial" w:cs="Arial"/>
                            <w:b/>
                            <w:bCs/>
                            <w:color w:val="000000"/>
                            <w:sz w:val="20"/>
                            <w:szCs w:val="20"/>
                          </w:rPr>
                          <w:t>FOR IMMEDIATE RELEASE</w:t>
                        </w:r>
                      </w:p>
                    </w:tc>
                  </w:tr>
                </w:tbl>
                <w:p w14:paraId="3DF114E6" w14:textId="77777777" w:rsidR="003A404D" w:rsidRDefault="003A404D">
                  <w:pPr>
                    <w:rPr>
                      <w:rFonts w:eastAsia="Times New Roman"/>
                      <w:sz w:val="20"/>
                      <w:szCs w:val="20"/>
                    </w:rPr>
                  </w:pPr>
                </w:p>
              </w:tc>
              <w:tc>
                <w:tcPr>
                  <w:tcW w:w="2500" w:type="pct"/>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4500"/>
                  </w:tblGrid>
                  <w:tr w:rsidR="003A404D" w14:paraId="4886487E" w14:textId="77777777">
                    <w:tc>
                      <w:tcPr>
                        <w:tcW w:w="5000" w:type="pct"/>
                        <w:tcMar>
                          <w:top w:w="150" w:type="dxa"/>
                          <w:left w:w="300" w:type="dxa"/>
                          <w:bottom w:w="0" w:type="dxa"/>
                          <w:right w:w="300" w:type="dxa"/>
                        </w:tcMar>
                        <w:hideMark/>
                      </w:tcPr>
                      <w:p w14:paraId="64BB81FC" w14:textId="77777777" w:rsidR="003A404D" w:rsidRDefault="003A404D">
                        <w:pPr>
                          <w:pStyle w:val="gdp"/>
                          <w:spacing w:before="0" w:beforeAutospacing="0" w:after="150" w:afterAutospacing="0" w:line="336" w:lineRule="auto"/>
                          <w:jc w:val="right"/>
                          <w:rPr>
                            <w:rFonts w:ascii="Arial" w:hAnsi="Arial" w:cs="Arial"/>
                            <w:color w:val="000000"/>
                            <w:sz w:val="20"/>
                            <w:szCs w:val="20"/>
                          </w:rPr>
                        </w:pPr>
                        <w:r>
                          <w:rPr>
                            <w:rFonts w:ascii="Arial" w:hAnsi="Arial" w:cs="Arial"/>
                            <w:b/>
                            <w:bCs/>
                            <w:color w:val="000000"/>
                            <w:sz w:val="20"/>
                            <w:szCs w:val="20"/>
                          </w:rPr>
                          <w:t>Contact: John Mura</w:t>
                        </w:r>
                        <w:r>
                          <w:rPr>
                            <w:rFonts w:ascii="Arial" w:hAnsi="Arial" w:cs="Arial"/>
                            <w:b/>
                            <w:bCs/>
                            <w:color w:val="000000"/>
                            <w:sz w:val="20"/>
                            <w:szCs w:val="20"/>
                          </w:rPr>
                          <w:br/>
                        </w:r>
                        <w:r>
                          <w:rPr>
                            <w:rFonts w:ascii="Arial" w:hAnsi="Arial" w:cs="Arial"/>
                            <w:color w:val="000000"/>
                            <w:sz w:val="20"/>
                            <w:szCs w:val="20"/>
                          </w:rPr>
                          <w:t>502-782-7023</w:t>
                        </w:r>
                        <w:r>
                          <w:rPr>
                            <w:rFonts w:ascii="Arial" w:hAnsi="Arial" w:cs="Arial"/>
                            <w:color w:val="000000"/>
                            <w:sz w:val="20"/>
                            <w:szCs w:val="20"/>
                          </w:rPr>
                          <w:br/>
                        </w:r>
                        <w:hyperlink r:id="rId5" w:history="1">
                          <w:r>
                            <w:rPr>
                              <w:rStyle w:val="Hyperlink"/>
                              <w:rFonts w:ascii="Arial" w:hAnsi="Arial" w:cs="Arial"/>
                              <w:color w:val="0000EE"/>
                              <w:sz w:val="20"/>
                              <w:szCs w:val="20"/>
                            </w:rPr>
                            <w:t>John.Mura@ky.gov</w:t>
                          </w:r>
                        </w:hyperlink>
                      </w:p>
                      <w:p w14:paraId="087696DD" w14:textId="648F5285" w:rsidR="003A404D" w:rsidRDefault="003A404D">
                        <w:pPr>
                          <w:pStyle w:val="gdp"/>
                          <w:spacing w:before="0" w:beforeAutospacing="0" w:after="150" w:afterAutospacing="0" w:line="336" w:lineRule="auto"/>
                          <w:jc w:val="right"/>
                          <w:rPr>
                            <w:rFonts w:ascii="Arial" w:hAnsi="Arial" w:cs="Arial"/>
                            <w:color w:val="000000"/>
                            <w:sz w:val="20"/>
                            <w:szCs w:val="20"/>
                          </w:rPr>
                        </w:pPr>
                      </w:p>
                    </w:tc>
                  </w:tr>
                </w:tbl>
                <w:p w14:paraId="6297EA0E" w14:textId="77777777" w:rsidR="003A404D" w:rsidRDefault="003A404D">
                  <w:pPr>
                    <w:rPr>
                      <w:rFonts w:eastAsia="Times New Roman"/>
                      <w:sz w:val="20"/>
                      <w:szCs w:val="20"/>
                    </w:rPr>
                  </w:pPr>
                </w:p>
              </w:tc>
            </w:tr>
          </w:tbl>
          <w:p w14:paraId="50EBBEBD" w14:textId="77777777" w:rsidR="003A404D" w:rsidRDefault="003A404D">
            <w:pPr>
              <w:rPr>
                <w:rFonts w:eastAsia="Times New Roman"/>
                <w:sz w:val="20"/>
                <w:szCs w:val="20"/>
              </w:rPr>
            </w:pPr>
          </w:p>
        </w:tc>
      </w:tr>
      <w:tr w:rsidR="003A404D" w14:paraId="1AC6A9F5" w14:textId="77777777" w:rsidTr="003A404D">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A404D" w14:paraId="49F09940" w14:textId="77777777">
              <w:trPr>
                <w:jc w:val="center"/>
              </w:trPr>
              <w:tc>
                <w:tcPr>
                  <w:tcW w:w="5000" w:type="pct"/>
                  <w:tcMar>
                    <w:top w:w="300" w:type="dxa"/>
                    <w:left w:w="300" w:type="dxa"/>
                    <w:bottom w:w="300" w:type="dxa"/>
                    <w:right w:w="300" w:type="dxa"/>
                  </w:tcMar>
                  <w:vAlign w:val="center"/>
                  <w:hideMark/>
                </w:tcPr>
                <w:p w14:paraId="6F14867A" w14:textId="77777777" w:rsidR="003A404D" w:rsidRDefault="003A404D">
                  <w:pPr>
                    <w:pStyle w:val="Heading1"/>
                    <w:spacing w:before="0" w:beforeAutospacing="0" w:after="75" w:afterAutospacing="0" w:line="264" w:lineRule="auto"/>
                    <w:jc w:val="center"/>
                    <w:rPr>
                      <w:rFonts w:ascii="Arial" w:eastAsia="Times New Roman" w:hAnsi="Arial" w:cs="Arial"/>
                      <w:color w:val="000000"/>
                      <w:sz w:val="33"/>
                      <w:szCs w:val="33"/>
                    </w:rPr>
                  </w:pPr>
                  <w:r>
                    <w:rPr>
                      <w:rFonts w:ascii="Arial" w:eastAsia="Times New Roman" w:hAnsi="Arial" w:cs="Arial"/>
                      <w:color w:val="000000"/>
                      <w:sz w:val="33"/>
                      <w:szCs w:val="33"/>
                    </w:rPr>
                    <w:t>Applications for Illegal Dump and Litter Abatement Grants Sought by Division of Waste Management </w:t>
                  </w:r>
                </w:p>
                <w:p w14:paraId="0177DD5A" w14:textId="143EF382" w:rsidR="003A404D" w:rsidRDefault="003A404D">
                  <w:pPr>
                    <w:pStyle w:val="gdp"/>
                    <w:spacing w:before="0" w:beforeAutospacing="0" w:after="300" w:afterAutospacing="0" w:line="336" w:lineRule="auto"/>
                    <w:rPr>
                      <w:rFonts w:ascii="Arial" w:hAnsi="Arial" w:cs="Arial"/>
                      <w:color w:val="000000"/>
                      <w:sz w:val="23"/>
                      <w:szCs w:val="23"/>
                    </w:rPr>
                  </w:pPr>
                  <w:r>
                    <w:rPr>
                      <w:rFonts w:ascii="Arial" w:hAnsi="Arial" w:cs="Arial"/>
                      <w:b/>
                      <w:bCs/>
                      <w:color w:val="000000"/>
                      <w:sz w:val="23"/>
                      <w:szCs w:val="23"/>
                    </w:rPr>
                    <w:t xml:space="preserve">FRANKFORT, Ky. (Aug. </w:t>
                  </w:r>
                  <w:r w:rsidR="005C564E">
                    <w:rPr>
                      <w:rFonts w:ascii="Arial" w:hAnsi="Arial" w:cs="Arial"/>
                      <w:b/>
                      <w:bCs/>
                      <w:color w:val="000000"/>
                      <w:sz w:val="23"/>
                      <w:szCs w:val="23"/>
                    </w:rPr>
                    <w:t xml:space="preserve">1, </w:t>
                  </w:r>
                  <w:r w:rsidR="000D107F">
                    <w:rPr>
                      <w:rFonts w:ascii="Arial" w:hAnsi="Arial" w:cs="Arial"/>
                      <w:b/>
                      <w:bCs/>
                      <w:color w:val="000000"/>
                      <w:sz w:val="23"/>
                      <w:szCs w:val="23"/>
                    </w:rPr>
                    <w:t>2019</w:t>
                  </w:r>
                  <w:r>
                    <w:rPr>
                      <w:rFonts w:ascii="Arial" w:hAnsi="Arial" w:cs="Arial"/>
                      <w:b/>
                      <w:bCs/>
                      <w:color w:val="000000"/>
                      <w:sz w:val="23"/>
                      <w:szCs w:val="23"/>
                    </w:rPr>
                    <w:t>)</w:t>
                  </w:r>
                  <w:r>
                    <w:rPr>
                      <w:rFonts w:ascii="Arial" w:hAnsi="Arial" w:cs="Arial"/>
                      <w:color w:val="000000"/>
                      <w:sz w:val="23"/>
                      <w:szCs w:val="23"/>
                    </w:rPr>
                    <w:t> - The Energy and Environment Cabinet’s (EEC) Division of Waste Management (DWM) is calling for grant applications for two of its signature programs, illegal dump cleanup and the cleanup of litter along public roads.</w:t>
                  </w:r>
                </w:p>
                <w:p w14:paraId="6175DA0B" w14:textId="4E9C3721" w:rsidR="001D17DB" w:rsidRPr="001D17DB" w:rsidRDefault="001D17DB" w:rsidP="001D17DB">
                  <w:pPr>
                    <w:spacing w:after="160" w:line="259" w:lineRule="auto"/>
                    <w:rPr>
                      <w:rFonts w:asciiTheme="minorHAnsi" w:hAnsiTheme="minorHAnsi" w:cstheme="minorBidi"/>
                      <w:sz w:val="22"/>
                      <w:szCs w:val="22"/>
                    </w:rPr>
                  </w:pPr>
                  <w:bookmarkStart w:id="0" w:name="OLE_LINK1"/>
                  <w:bookmarkStart w:id="1" w:name="OLE_LINK2"/>
                  <w:r w:rsidRPr="001D17DB">
                    <w:rPr>
                      <w:rFonts w:ascii="Arial" w:hAnsi="Arial" w:cs="Arial"/>
                      <w:color w:val="000000"/>
                      <w:sz w:val="23"/>
                      <w:szCs w:val="23"/>
                    </w:rPr>
                    <w:t xml:space="preserve">“These two grant programs have proven to be very popular, providing resources for cities and counties across the state to clean up unsightly roadside litter and illegal open dumps,” said EEC Secretary Charles Snavely.  “The Illegal Open Dump Grant has funded the cleanup of </w:t>
                  </w:r>
                  <w:r w:rsidR="00930566">
                    <w:rPr>
                      <w:rFonts w:ascii="Arial" w:hAnsi="Arial" w:cs="Arial"/>
                      <w:color w:val="000000"/>
                      <w:sz w:val="23"/>
                      <w:szCs w:val="23"/>
                    </w:rPr>
                    <w:t>2,171</w:t>
                  </w:r>
                  <w:r w:rsidRPr="001D17DB">
                    <w:rPr>
                      <w:rFonts w:ascii="Arial" w:hAnsi="Arial" w:cs="Arial"/>
                      <w:color w:val="000000"/>
                      <w:sz w:val="23"/>
                      <w:szCs w:val="23"/>
                    </w:rPr>
                    <w:t xml:space="preserve"> dump sites since 2006, and the Litter Abatement Grant has been invaluable in maintaining the natural beauty of Kentucky’s scenic roadways.”</w:t>
                  </w:r>
                </w:p>
                <w:bookmarkEnd w:id="0"/>
                <w:bookmarkEnd w:id="1"/>
                <w:p w14:paraId="5D97EEB1" w14:textId="72604D5D" w:rsidR="003A404D" w:rsidRDefault="003A404D">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 xml:space="preserve">Since 2003, state and local governments have cleaned more than </w:t>
                  </w:r>
                  <w:r w:rsidR="000D107F">
                    <w:rPr>
                      <w:rFonts w:ascii="Arial" w:hAnsi="Arial" w:cs="Arial"/>
                      <w:color w:val="000000"/>
                      <w:sz w:val="23"/>
                      <w:szCs w:val="23"/>
                    </w:rPr>
                    <w:t>2.8</w:t>
                  </w:r>
                  <w:r>
                    <w:rPr>
                      <w:rFonts w:ascii="Arial" w:hAnsi="Arial" w:cs="Arial"/>
                      <w:color w:val="000000"/>
                      <w:sz w:val="23"/>
                      <w:szCs w:val="23"/>
                    </w:rPr>
                    <w:t xml:space="preserve"> million miles of roadways with help from these grants.</w:t>
                  </w:r>
                </w:p>
                <w:p w14:paraId="28ACED85" w14:textId="77777777" w:rsidR="003A404D" w:rsidRDefault="003A404D">
                  <w:pPr>
                    <w:pStyle w:val="gdp"/>
                    <w:spacing w:before="0" w:beforeAutospacing="0" w:after="300" w:afterAutospacing="0" w:line="336" w:lineRule="auto"/>
                    <w:rPr>
                      <w:rFonts w:ascii="Arial" w:hAnsi="Arial" w:cs="Arial"/>
                      <w:color w:val="000000"/>
                      <w:sz w:val="23"/>
                      <w:szCs w:val="23"/>
                    </w:rPr>
                  </w:pPr>
                  <w:r>
                    <w:rPr>
                      <w:rFonts w:ascii="Arial" w:hAnsi="Arial" w:cs="Arial"/>
                      <w:b/>
                      <w:bCs/>
                      <w:color w:val="000000"/>
                      <w:sz w:val="23"/>
                      <w:szCs w:val="23"/>
                    </w:rPr>
                    <w:t>Cleanup of Illegal Dumps</w:t>
                  </w:r>
                </w:p>
                <w:p w14:paraId="0D20CC67" w14:textId="77777777" w:rsidR="003A404D" w:rsidRDefault="003A404D">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Counties that are in compliance with their five-year solid waste management plans can now apply for funds to clean up illegal open dumps.</w:t>
                  </w:r>
                </w:p>
                <w:p w14:paraId="3E4E5107" w14:textId="77777777" w:rsidR="003A404D" w:rsidRDefault="003A404D">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Grant funding comes from the Kentucky Pride Fund which is underwritten by a $1.75 per ton fee on municipal solid waste disposed of in Kentucky’s contained landfills. In the event that sufficient funds are not available to award every request, grant awards may be prioritized on several factors, including: location of the dump relative to sensitive receptors or protected areas, the relative hazard posed by the contents of the dumps and the size of the dump.</w:t>
                  </w:r>
                </w:p>
                <w:p w14:paraId="5D874991" w14:textId="489E151D" w:rsidR="003A404D" w:rsidRDefault="003A404D">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 xml:space="preserve">Applications must be received by Lisa Evans at the Division of Waste Management no later than 4:30 p.m. on </w:t>
                  </w:r>
                  <w:r w:rsidR="000D107F">
                    <w:rPr>
                      <w:rFonts w:ascii="Arial" w:hAnsi="Arial" w:cs="Arial"/>
                      <w:color w:val="000000"/>
                      <w:sz w:val="23"/>
                      <w:szCs w:val="23"/>
                    </w:rPr>
                    <w:t>Friday</w:t>
                  </w:r>
                  <w:r>
                    <w:rPr>
                      <w:rFonts w:ascii="Arial" w:hAnsi="Arial" w:cs="Arial"/>
                      <w:color w:val="000000"/>
                      <w:sz w:val="23"/>
                      <w:szCs w:val="23"/>
                    </w:rPr>
                    <w:t xml:space="preserve">, Nov. 1, </w:t>
                  </w:r>
                  <w:r w:rsidR="000D107F">
                    <w:rPr>
                      <w:rFonts w:ascii="Arial" w:hAnsi="Arial" w:cs="Arial"/>
                      <w:color w:val="000000"/>
                      <w:sz w:val="23"/>
                      <w:szCs w:val="23"/>
                    </w:rPr>
                    <w:t>2019</w:t>
                  </w:r>
                  <w:r>
                    <w:rPr>
                      <w:rFonts w:ascii="Arial" w:hAnsi="Arial" w:cs="Arial"/>
                      <w:color w:val="000000"/>
                      <w:sz w:val="23"/>
                      <w:szCs w:val="23"/>
                    </w:rPr>
                    <w:t>.  The complete, signed original application and any supporting documentation must be submitted in order for the application to be complete.</w:t>
                  </w:r>
                </w:p>
                <w:p w14:paraId="2A1E1937" w14:textId="77777777" w:rsidR="003A404D" w:rsidRDefault="003A404D">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 xml:space="preserve">Each grant requires a 25 percent local match. Grant application packets are being sent by email to county judge-executives and solid waste coordinators. For more information, contact Lisa Evans by calling 502-782-6355 or emailing </w:t>
                  </w:r>
                  <w:hyperlink r:id="rId6" w:history="1">
                    <w:r>
                      <w:rPr>
                        <w:rStyle w:val="Hyperlink"/>
                        <w:rFonts w:ascii="Arial" w:hAnsi="Arial" w:cs="Arial"/>
                        <w:color w:val="0000EE"/>
                        <w:sz w:val="23"/>
                        <w:szCs w:val="23"/>
                      </w:rPr>
                      <w:t>lisa.evans@ky.gov</w:t>
                    </w:r>
                  </w:hyperlink>
                  <w:r>
                    <w:rPr>
                      <w:rFonts w:ascii="Arial" w:hAnsi="Arial" w:cs="Arial"/>
                      <w:color w:val="000000"/>
                      <w:sz w:val="23"/>
                      <w:szCs w:val="23"/>
                    </w:rPr>
                    <w:t>.</w:t>
                  </w:r>
                </w:p>
                <w:p w14:paraId="5FBA2F24" w14:textId="77777777" w:rsidR="003A404D" w:rsidRDefault="003A404D">
                  <w:pPr>
                    <w:pStyle w:val="gdp"/>
                    <w:spacing w:before="0" w:beforeAutospacing="0" w:after="300" w:afterAutospacing="0" w:line="336" w:lineRule="auto"/>
                    <w:rPr>
                      <w:rFonts w:ascii="Arial" w:hAnsi="Arial" w:cs="Arial"/>
                      <w:color w:val="000000"/>
                      <w:sz w:val="23"/>
                      <w:szCs w:val="23"/>
                    </w:rPr>
                  </w:pPr>
                  <w:r>
                    <w:rPr>
                      <w:rFonts w:ascii="Arial" w:hAnsi="Arial" w:cs="Arial"/>
                      <w:b/>
                      <w:bCs/>
                      <w:color w:val="000000"/>
                      <w:sz w:val="23"/>
                      <w:szCs w:val="23"/>
                    </w:rPr>
                    <w:t>Litter Abatement</w:t>
                  </w:r>
                </w:p>
                <w:p w14:paraId="04AF61F5" w14:textId="77777777" w:rsidR="003A404D" w:rsidRDefault="003A404D">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 xml:space="preserve">Grant requests for litter cleanup will be accepted from counties in compliance with their five-year solid waste management plans and from incorporated cities which, by solid waste ordinance or other means, provide municipal solid waste collection service.  </w:t>
                  </w:r>
                </w:p>
                <w:p w14:paraId="574D9A5E" w14:textId="77777777" w:rsidR="003A404D" w:rsidRDefault="003A404D">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The Litter Abatement Grant program is supported by the Kentucky Transportation Cabinet’s Road Fund and Highway Construction Contingency Fund.</w:t>
                  </w:r>
                </w:p>
                <w:p w14:paraId="5727E1FD" w14:textId="632952C0" w:rsidR="003A404D" w:rsidRDefault="003A404D">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 xml:space="preserve">Grant requests must be received by Lisa Evans at the Division of Waste Management no later than 4:30 p.m. on </w:t>
                  </w:r>
                  <w:r w:rsidR="000D107F">
                    <w:rPr>
                      <w:rFonts w:ascii="Arial" w:hAnsi="Arial" w:cs="Arial"/>
                      <w:color w:val="000000"/>
                      <w:sz w:val="23"/>
                      <w:szCs w:val="23"/>
                    </w:rPr>
                    <w:t>Friday</w:t>
                  </w:r>
                  <w:r>
                    <w:rPr>
                      <w:rFonts w:ascii="Arial" w:hAnsi="Arial" w:cs="Arial"/>
                      <w:color w:val="000000"/>
                      <w:sz w:val="23"/>
                      <w:szCs w:val="23"/>
                    </w:rPr>
                    <w:t xml:space="preserve">, Nov. 1, </w:t>
                  </w:r>
                  <w:r w:rsidR="000D107F">
                    <w:rPr>
                      <w:rFonts w:ascii="Arial" w:hAnsi="Arial" w:cs="Arial"/>
                      <w:color w:val="000000"/>
                      <w:sz w:val="23"/>
                      <w:szCs w:val="23"/>
                    </w:rPr>
                    <w:t>2</w:t>
                  </w:r>
                  <w:bookmarkStart w:id="2" w:name="_GoBack"/>
                  <w:bookmarkEnd w:id="2"/>
                  <w:r w:rsidR="000D107F">
                    <w:rPr>
                      <w:rFonts w:ascii="Arial" w:hAnsi="Arial" w:cs="Arial"/>
                      <w:color w:val="000000"/>
                      <w:sz w:val="23"/>
                      <w:szCs w:val="23"/>
                    </w:rPr>
                    <w:t>019</w:t>
                  </w:r>
                  <w:r>
                    <w:rPr>
                      <w:rFonts w:ascii="Arial" w:hAnsi="Arial" w:cs="Arial"/>
                      <w:color w:val="000000"/>
                      <w:sz w:val="23"/>
                      <w:szCs w:val="23"/>
                    </w:rPr>
                    <w:t xml:space="preserve">. </w:t>
                  </w:r>
                  <w:r>
                    <w:rPr>
                      <w:rFonts w:ascii="Arial" w:hAnsi="Arial" w:cs="Arial"/>
                      <w:color w:val="000000"/>
                      <w:sz w:val="23"/>
                      <w:szCs w:val="23"/>
                    </w:rPr>
                    <w:lastRenderedPageBreak/>
                    <w:t>The signed original agreement and any supporting documentation must be submitted in order for the request to be complete.</w:t>
                  </w:r>
                </w:p>
                <w:p w14:paraId="30157895" w14:textId="77777777" w:rsidR="003A404D" w:rsidRDefault="003A404D">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Grant request packets are being sent by email to county judge-executives, mayors and solid waste coordinators.</w:t>
                  </w:r>
                </w:p>
                <w:p w14:paraId="42BFC585" w14:textId="77777777" w:rsidR="003A404D" w:rsidRDefault="003A404D">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For more information, contact Lisa Evans at 502-782-6355 or email </w:t>
                  </w:r>
                  <w:hyperlink r:id="rId7" w:history="1">
                    <w:r>
                      <w:rPr>
                        <w:rStyle w:val="Hyperlink"/>
                        <w:rFonts w:ascii="Arial" w:hAnsi="Arial" w:cs="Arial"/>
                        <w:color w:val="0000EE"/>
                        <w:sz w:val="23"/>
                        <w:szCs w:val="23"/>
                      </w:rPr>
                      <w:t>lisa.evans@ky.gov</w:t>
                    </w:r>
                  </w:hyperlink>
                  <w:r>
                    <w:rPr>
                      <w:rFonts w:ascii="Arial" w:hAnsi="Arial" w:cs="Arial"/>
                      <w:color w:val="000000"/>
                      <w:sz w:val="23"/>
                      <w:szCs w:val="23"/>
                    </w:rPr>
                    <w:t>.</w:t>
                  </w:r>
                </w:p>
                <w:p w14:paraId="52094D8A" w14:textId="77777777" w:rsidR="003A404D" w:rsidRDefault="003A404D">
                  <w:pPr>
                    <w:pStyle w:val="gdp"/>
                    <w:spacing w:before="0" w:beforeAutospacing="0" w:after="300" w:afterAutospacing="0" w:line="336" w:lineRule="auto"/>
                    <w:jc w:val="center"/>
                    <w:rPr>
                      <w:rFonts w:ascii="Arial" w:hAnsi="Arial" w:cs="Arial"/>
                      <w:color w:val="000000"/>
                      <w:sz w:val="23"/>
                      <w:szCs w:val="23"/>
                    </w:rPr>
                  </w:pPr>
                  <w:r>
                    <w:rPr>
                      <w:rFonts w:ascii="Arial" w:hAnsi="Arial" w:cs="Arial"/>
                      <w:color w:val="000000"/>
                      <w:sz w:val="23"/>
                      <w:szCs w:val="23"/>
                    </w:rPr>
                    <w:t>#</w:t>
                  </w:r>
                </w:p>
              </w:tc>
            </w:tr>
          </w:tbl>
          <w:p w14:paraId="2E33F83B" w14:textId="77777777" w:rsidR="003A404D" w:rsidRDefault="003A404D">
            <w:pPr>
              <w:jc w:val="center"/>
              <w:rPr>
                <w:rFonts w:eastAsia="Times New Roman"/>
                <w:sz w:val="20"/>
                <w:szCs w:val="20"/>
              </w:rPr>
            </w:pPr>
          </w:p>
        </w:tc>
      </w:tr>
    </w:tbl>
    <w:p w14:paraId="5272CA29" w14:textId="77777777" w:rsidR="002C32A4" w:rsidRDefault="002C32A4"/>
    <w:sectPr w:rsidR="002C32A4" w:rsidSect="003A404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4D"/>
    <w:rsid w:val="000D107F"/>
    <w:rsid w:val="001D17DB"/>
    <w:rsid w:val="002C32A4"/>
    <w:rsid w:val="003A404D"/>
    <w:rsid w:val="00584274"/>
    <w:rsid w:val="005C564E"/>
    <w:rsid w:val="005D17AA"/>
    <w:rsid w:val="0065293E"/>
    <w:rsid w:val="00930566"/>
    <w:rsid w:val="009B459D"/>
    <w:rsid w:val="009E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2E3E"/>
  <w15:chartTrackingRefBased/>
  <w15:docId w15:val="{7BF882B1-7BBA-4281-A320-5C0E41D3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04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A404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04D"/>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A404D"/>
    <w:rPr>
      <w:color w:val="0000FF"/>
      <w:u w:val="single"/>
    </w:rPr>
  </w:style>
  <w:style w:type="paragraph" w:customStyle="1" w:styleId="gdp">
    <w:name w:val="gd_p"/>
    <w:basedOn w:val="Normal"/>
    <w:uiPriority w:val="99"/>
    <w:rsid w:val="003A404D"/>
    <w:pPr>
      <w:spacing w:before="100" w:beforeAutospacing="1" w:after="100" w:afterAutospacing="1"/>
    </w:pPr>
  </w:style>
  <w:style w:type="character" w:styleId="CommentReference">
    <w:name w:val="annotation reference"/>
    <w:basedOn w:val="DefaultParagraphFont"/>
    <w:uiPriority w:val="99"/>
    <w:semiHidden/>
    <w:unhideWhenUsed/>
    <w:rsid w:val="009B459D"/>
    <w:rPr>
      <w:sz w:val="16"/>
      <w:szCs w:val="16"/>
    </w:rPr>
  </w:style>
  <w:style w:type="paragraph" w:styleId="CommentText">
    <w:name w:val="annotation text"/>
    <w:basedOn w:val="Normal"/>
    <w:link w:val="CommentTextChar"/>
    <w:uiPriority w:val="99"/>
    <w:semiHidden/>
    <w:unhideWhenUsed/>
    <w:rsid w:val="009B459D"/>
    <w:rPr>
      <w:sz w:val="20"/>
      <w:szCs w:val="20"/>
    </w:rPr>
  </w:style>
  <w:style w:type="character" w:customStyle="1" w:styleId="CommentTextChar">
    <w:name w:val="Comment Text Char"/>
    <w:basedOn w:val="DefaultParagraphFont"/>
    <w:link w:val="CommentText"/>
    <w:uiPriority w:val="99"/>
    <w:semiHidden/>
    <w:rsid w:val="009B45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59D"/>
    <w:rPr>
      <w:b/>
      <w:bCs/>
    </w:rPr>
  </w:style>
  <w:style w:type="character" w:customStyle="1" w:styleId="CommentSubjectChar">
    <w:name w:val="Comment Subject Char"/>
    <w:basedOn w:val="CommentTextChar"/>
    <w:link w:val="CommentSubject"/>
    <w:uiPriority w:val="99"/>
    <w:semiHidden/>
    <w:rsid w:val="009B459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B4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0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sa.evans@k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evans@ky.gov" TargetMode="External"/><Relationship Id="rId5" Type="http://schemas.openxmlformats.org/officeDocument/2006/relationships/hyperlink" Target="mailto:John.Mura@ky.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Lisa (EEC)</dc:creator>
  <cp:keywords/>
  <dc:description/>
  <cp:lastModifiedBy>Evans, Lisa (EEC)</cp:lastModifiedBy>
  <cp:revision>2</cp:revision>
  <dcterms:created xsi:type="dcterms:W3CDTF">2019-07-29T12:19:00Z</dcterms:created>
  <dcterms:modified xsi:type="dcterms:W3CDTF">2019-07-29T12:19:00Z</dcterms:modified>
</cp:coreProperties>
</file>