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270"/>
        <w:gridCol w:w="4950"/>
      </w:tblGrid>
      <w:tr w:rsidR="00E33DA8" w:rsidRPr="00807D7C" w14:paraId="01CE122E" w14:textId="77777777" w:rsidTr="00C91209">
        <w:trPr>
          <w:trHeight w:val="900"/>
        </w:trPr>
        <w:tc>
          <w:tcPr>
            <w:tcW w:w="4680" w:type="dxa"/>
          </w:tcPr>
          <w:p w14:paraId="562942CF" w14:textId="77777777" w:rsidR="00807D7C" w:rsidRPr="00807D7C" w:rsidRDefault="00807D7C" w:rsidP="00E33DA8">
            <w:pPr>
              <w:keepNext/>
              <w:spacing w:before="240" w:after="60" w:line="240" w:lineRule="auto"/>
              <w:outlineLvl w:val="0"/>
              <w:rPr>
                <w:rFonts w:ascii="Arial" w:eastAsia="Times New Roman" w:hAnsi="Arial" w:cs="Arial"/>
                <w:kern w:val="32"/>
                <w14:ligatures w14:val="none"/>
              </w:rPr>
            </w:pPr>
            <w:r w:rsidRPr="00807D7C">
              <w:rPr>
                <w:rFonts w:ascii="Arial" w:eastAsia="Times New Roman" w:hAnsi="Arial" w:cs="Arial"/>
                <w:kern w:val="32"/>
                <w14:ligatures w14:val="none"/>
              </w:rPr>
              <w:t>Policy #</w:t>
            </w:r>
          </w:p>
          <w:p w14:paraId="65417D9E" w14:textId="5DB72592" w:rsidR="00E33DA8" w:rsidRPr="00807D7C" w:rsidRDefault="00E33DA8" w:rsidP="00E33DA8">
            <w:pPr>
              <w:keepNext/>
              <w:spacing w:before="240" w:after="60" w:line="240" w:lineRule="auto"/>
              <w:outlineLvl w:val="0"/>
              <w:rPr>
                <w:rFonts w:ascii="Arial" w:eastAsia="Times New Roman" w:hAnsi="Arial" w:cs="Arial"/>
                <w:b/>
                <w:bCs/>
                <w:kern w:val="32"/>
                <w14:ligatures w14:val="none"/>
              </w:rPr>
            </w:pPr>
            <w:r w:rsidRPr="00807D7C">
              <w:rPr>
                <w:rFonts w:ascii="Arial" w:eastAsia="Times New Roman" w:hAnsi="Arial" w:cs="Arial"/>
                <w:b/>
                <w:bCs/>
                <w:kern w:val="32"/>
                <w14:ligatures w14:val="none"/>
              </w:rPr>
              <w:t>Motor Vehicle Stops/Searches</w:t>
            </w:r>
          </w:p>
        </w:tc>
        <w:tc>
          <w:tcPr>
            <w:tcW w:w="5220" w:type="dxa"/>
            <w:gridSpan w:val="2"/>
          </w:tcPr>
          <w:p w14:paraId="1C7CFBA1" w14:textId="6824E299" w:rsidR="00E33DA8" w:rsidRPr="00807D7C" w:rsidRDefault="00E33DA8" w:rsidP="00E33DA8">
            <w:pPr>
              <w:spacing w:after="0" w:line="240" w:lineRule="auto"/>
              <w:rPr>
                <w:rFonts w:ascii="Arial" w:eastAsia="Times New Roman" w:hAnsi="Arial" w:cs="Arial"/>
                <w:kern w:val="0"/>
                <w14:ligatures w14:val="none"/>
              </w:rPr>
            </w:pPr>
            <w:r w:rsidRPr="00807D7C">
              <w:rPr>
                <w:rFonts w:ascii="Arial" w:eastAsia="Times New Roman" w:hAnsi="Arial" w:cs="Arial"/>
                <w:kern w:val="0"/>
                <w14:ligatures w14:val="none"/>
              </w:rPr>
              <w:t xml:space="preserve">Related Policies: </w:t>
            </w:r>
            <w:r w:rsidR="00FF1C9A" w:rsidRPr="00807D7C">
              <w:rPr>
                <w:rFonts w:ascii="Arial" w:eastAsia="Times New Roman" w:hAnsi="Arial" w:cs="Arial"/>
                <w:kern w:val="0"/>
                <w14:ligatures w14:val="none"/>
              </w:rPr>
              <w:t>Bias-Based</w:t>
            </w:r>
            <w:r w:rsidRPr="00807D7C">
              <w:rPr>
                <w:rFonts w:ascii="Arial" w:eastAsia="Times New Roman" w:hAnsi="Arial" w:cs="Arial"/>
                <w:kern w:val="0"/>
                <w14:ligatures w14:val="none"/>
              </w:rPr>
              <w:t xml:space="preserve"> Policing</w:t>
            </w:r>
          </w:p>
        </w:tc>
      </w:tr>
      <w:tr w:rsidR="00E33DA8" w:rsidRPr="00807D7C" w14:paraId="53E4339D" w14:textId="77777777" w:rsidTr="00C91209">
        <w:trPr>
          <w:trHeight w:val="1275"/>
        </w:trPr>
        <w:tc>
          <w:tcPr>
            <w:tcW w:w="9900" w:type="dxa"/>
            <w:gridSpan w:val="3"/>
          </w:tcPr>
          <w:p w14:paraId="333FBE4D" w14:textId="77777777" w:rsidR="00807D7C" w:rsidRPr="00807D7C" w:rsidRDefault="00807D7C" w:rsidP="00807D7C">
            <w:pPr>
              <w:spacing w:after="0" w:line="240" w:lineRule="auto"/>
              <w:jc w:val="both"/>
              <w:rPr>
                <w:rFonts w:ascii="Arial" w:eastAsia="Times New Roman" w:hAnsi="Arial" w:cs="Arial"/>
                <w:i/>
                <w:iCs/>
                <w:kern w:val="0"/>
                <w14:ligatures w14:val="none"/>
              </w:rPr>
            </w:pPr>
            <w:r w:rsidRPr="00807D7C">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599C1526" w14:textId="4333BF53" w:rsidR="00E33DA8" w:rsidRPr="00807D7C" w:rsidRDefault="00E33DA8" w:rsidP="00E33DA8">
            <w:pPr>
              <w:spacing w:after="0" w:line="240" w:lineRule="auto"/>
              <w:jc w:val="both"/>
              <w:rPr>
                <w:rFonts w:ascii="Arial" w:eastAsia="Times New Roman" w:hAnsi="Arial" w:cs="Arial"/>
                <w:i/>
                <w:kern w:val="0"/>
                <w14:ligatures w14:val="none"/>
              </w:rPr>
            </w:pPr>
          </w:p>
        </w:tc>
      </w:tr>
      <w:tr w:rsidR="00E33DA8" w:rsidRPr="00807D7C" w14:paraId="44135B8E" w14:textId="77777777" w:rsidTr="00C91209">
        <w:trPr>
          <w:trHeight w:val="710"/>
        </w:trPr>
        <w:tc>
          <w:tcPr>
            <w:tcW w:w="9900" w:type="dxa"/>
            <w:gridSpan w:val="3"/>
          </w:tcPr>
          <w:p w14:paraId="749CF296" w14:textId="77777777" w:rsidR="00E33DA8" w:rsidRPr="00807D7C" w:rsidRDefault="00E33DA8" w:rsidP="00E33DA8">
            <w:pPr>
              <w:spacing w:after="0" w:line="240" w:lineRule="auto"/>
              <w:jc w:val="both"/>
              <w:rPr>
                <w:rFonts w:ascii="Arial" w:eastAsia="Times New Roman" w:hAnsi="Arial" w:cs="Arial"/>
                <w:kern w:val="0"/>
                <w14:ligatures w14:val="none"/>
              </w:rPr>
            </w:pPr>
            <w:r w:rsidRPr="00807D7C">
              <w:rPr>
                <w:rFonts w:ascii="Arial" w:eastAsia="Times New Roman" w:hAnsi="Arial" w:cs="Arial"/>
                <w:kern w:val="0"/>
                <w14:ligatures w14:val="none"/>
              </w:rPr>
              <w:t xml:space="preserve">Applicable State Statutes: </w:t>
            </w:r>
          </w:p>
        </w:tc>
      </w:tr>
      <w:tr w:rsidR="00E33DA8" w:rsidRPr="00807D7C" w14:paraId="27A86FD8" w14:textId="77777777" w:rsidTr="00C91209">
        <w:trPr>
          <w:trHeight w:val="710"/>
        </w:trPr>
        <w:tc>
          <w:tcPr>
            <w:tcW w:w="9900" w:type="dxa"/>
            <w:gridSpan w:val="3"/>
          </w:tcPr>
          <w:p w14:paraId="35AC2231" w14:textId="77777777" w:rsidR="00E33DA8" w:rsidRPr="00807D7C" w:rsidRDefault="00E33DA8" w:rsidP="00E33DA8">
            <w:pPr>
              <w:spacing w:after="0" w:line="240" w:lineRule="auto"/>
              <w:jc w:val="both"/>
              <w:rPr>
                <w:rFonts w:ascii="Arial" w:eastAsia="Times New Roman" w:hAnsi="Arial" w:cs="Arial"/>
                <w:kern w:val="0"/>
                <w14:ligatures w14:val="none"/>
              </w:rPr>
            </w:pPr>
            <w:r w:rsidRPr="00807D7C">
              <w:rPr>
                <w:rFonts w:ascii="Arial" w:eastAsia="Times New Roman" w:hAnsi="Arial" w:cs="Arial"/>
                <w:kern w:val="0"/>
                <w14:ligatures w14:val="none"/>
              </w:rPr>
              <w:t xml:space="preserve">KACP Accreditation Standard: </w:t>
            </w:r>
            <w:r w:rsidRPr="00807D7C">
              <w:rPr>
                <w:rFonts w:ascii="Arial" w:eastAsia="Times New Roman" w:hAnsi="Arial" w:cs="Arial"/>
                <w:bCs/>
                <w:kern w:val="0"/>
                <w14:ligatures w14:val="none"/>
              </w:rPr>
              <w:t>1. 4</w:t>
            </w:r>
          </w:p>
        </w:tc>
      </w:tr>
      <w:tr w:rsidR="00E33DA8" w:rsidRPr="00807D7C" w14:paraId="4A23DA94" w14:textId="77777777" w:rsidTr="004137F7">
        <w:trPr>
          <w:trHeight w:val="332"/>
        </w:trPr>
        <w:tc>
          <w:tcPr>
            <w:tcW w:w="4950" w:type="dxa"/>
            <w:gridSpan w:val="2"/>
          </w:tcPr>
          <w:p w14:paraId="03D7743C" w14:textId="77777777" w:rsidR="00E33DA8" w:rsidRPr="00807D7C" w:rsidRDefault="00E33DA8" w:rsidP="00E33DA8">
            <w:pPr>
              <w:spacing w:after="0" w:line="240" w:lineRule="auto"/>
              <w:jc w:val="both"/>
              <w:rPr>
                <w:rFonts w:ascii="Arial" w:eastAsia="Times New Roman" w:hAnsi="Arial" w:cs="Arial"/>
                <w:kern w:val="0"/>
                <w14:ligatures w14:val="none"/>
              </w:rPr>
            </w:pPr>
            <w:r w:rsidRPr="00807D7C">
              <w:rPr>
                <w:rFonts w:ascii="Arial" w:eastAsia="Times New Roman" w:hAnsi="Arial" w:cs="Arial"/>
                <w:kern w:val="0"/>
                <w14:ligatures w14:val="none"/>
              </w:rPr>
              <w:t>Date Implemented:</w:t>
            </w:r>
          </w:p>
        </w:tc>
        <w:tc>
          <w:tcPr>
            <w:tcW w:w="4950" w:type="dxa"/>
          </w:tcPr>
          <w:p w14:paraId="7B92CF33" w14:textId="31420079" w:rsidR="00E33DA8" w:rsidRPr="00807D7C" w:rsidRDefault="004137F7" w:rsidP="00E33DA8">
            <w:pPr>
              <w:spacing w:after="0" w:line="240" w:lineRule="auto"/>
              <w:jc w:val="both"/>
              <w:rPr>
                <w:rFonts w:ascii="Arial" w:eastAsia="Times New Roman" w:hAnsi="Arial" w:cs="Arial"/>
                <w:kern w:val="0"/>
                <w14:ligatures w14:val="none"/>
              </w:rPr>
            </w:pPr>
            <w:r w:rsidRPr="00807D7C">
              <w:rPr>
                <w:rFonts w:ascii="Arial" w:eastAsia="Times New Roman" w:hAnsi="Arial" w:cs="Arial"/>
                <w:kern w:val="0"/>
                <w14:ligatures w14:val="none"/>
              </w:rPr>
              <w:t>Revision Date: May 1, 2025</w:t>
            </w:r>
          </w:p>
        </w:tc>
      </w:tr>
    </w:tbl>
    <w:p w14:paraId="7C399569" w14:textId="77777777" w:rsidR="00E33DA8" w:rsidRPr="00807D7C" w:rsidRDefault="00E33DA8" w:rsidP="00E33DA8">
      <w:pPr>
        <w:spacing w:after="120" w:line="240" w:lineRule="auto"/>
        <w:rPr>
          <w:rFonts w:ascii="Arial" w:eastAsia="Times New Roman" w:hAnsi="Arial" w:cs="Arial"/>
          <w:kern w:val="0"/>
          <w14:ligatures w14:val="none"/>
        </w:rPr>
      </w:pPr>
    </w:p>
    <w:p w14:paraId="4825DBD9" w14:textId="6A15FFB1" w:rsidR="00E33DA8" w:rsidRPr="00807D7C" w:rsidRDefault="00E33DA8" w:rsidP="00E33DA8">
      <w:pPr>
        <w:numPr>
          <w:ilvl w:val="0"/>
          <w:numId w:val="1"/>
        </w:numPr>
        <w:tabs>
          <w:tab w:val="clear" w:pos="360"/>
          <w:tab w:val="num" w:pos="540"/>
        </w:tabs>
        <w:spacing w:after="120" w:line="240" w:lineRule="auto"/>
        <w:ind w:left="540" w:hanging="540"/>
        <w:rPr>
          <w:rFonts w:ascii="Arial" w:eastAsia="Times New Roman" w:hAnsi="Arial" w:cs="Arial"/>
          <w:b/>
          <w:kern w:val="0"/>
          <w14:ligatures w14:val="none"/>
        </w:rPr>
      </w:pPr>
      <w:r w:rsidRPr="00807D7C">
        <w:rPr>
          <w:rFonts w:ascii="Arial" w:eastAsia="Times New Roman" w:hAnsi="Arial" w:cs="Arial"/>
          <w:b/>
          <w:kern w:val="0"/>
          <w14:ligatures w14:val="none"/>
        </w:rPr>
        <w:t xml:space="preserve">Purpose: </w:t>
      </w:r>
      <w:r w:rsidRPr="00807D7C">
        <w:rPr>
          <w:rFonts w:ascii="Arial" w:eastAsia="Times New Roman" w:hAnsi="Arial" w:cs="Arial"/>
          <w:kern w:val="0"/>
          <w14:ligatures w14:val="none"/>
        </w:rPr>
        <w:t>The purpose of this policy is to direct officers in their contact with motor vehicles.</w:t>
      </w:r>
    </w:p>
    <w:p w14:paraId="6F6FF3AA" w14:textId="77777777" w:rsidR="00E33DA8" w:rsidRPr="00807D7C" w:rsidRDefault="00E33DA8" w:rsidP="00E33DA8">
      <w:pPr>
        <w:numPr>
          <w:ilvl w:val="0"/>
          <w:numId w:val="1"/>
        </w:numPr>
        <w:tabs>
          <w:tab w:val="clear" w:pos="360"/>
          <w:tab w:val="num" w:pos="540"/>
        </w:tabs>
        <w:spacing w:after="120" w:line="240" w:lineRule="auto"/>
        <w:ind w:left="540" w:hanging="540"/>
        <w:rPr>
          <w:rFonts w:ascii="Arial" w:eastAsia="Times New Roman" w:hAnsi="Arial" w:cs="Arial"/>
          <w:b/>
          <w:kern w:val="0"/>
          <w14:ligatures w14:val="none"/>
        </w:rPr>
      </w:pPr>
      <w:r w:rsidRPr="00807D7C">
        <w:rPr>
          <w:rFonts w:ascii="Arial" w:eastAsia="Times New Roman" w:hAnsi="Arial" w:cs="Arial"/>
          <w:b/>
          <w:kern w:val="0"/>
          <w14:ligatures w14:val="none"/>
        </w:rPr>
        <w:t>Policy:</w:t>
      </w:r>
      <w:r w:rsidRPr="00807D7C">
        <w:rPr>
          <w:rFonts w:ascii="Arial" w:eastAsia="Times New Roman" w:hAnsi="Arial" w:cs="Arial"/>
          <w:kern w:val="0"/>
          <w14:ligatures w14:val="none"/>
        </w:rPr>
        <w:t xml:space="preserve"> The policy of this department is to protect and serve the constitutional rights of all citizens when conducting vehicle stops and searches while balancing the needs of law enforcement in solving crime for the protection of the community.</w:t>
      </w:r>
    </w:p>
    <w:p w14:paraId="34E3A6D0" w14:textId="77777777" w:rsidR="00E33DA8" w:rsidRPr="00807D7C" w:rsidRDefault="00E33DA8" w:rsidP="00E33DA8">
      <w:pPr>
        <w:numPr>
          <w:ilvl w:val="0"/>
          <w:numId w:val="1"/>
        </w:numPr>
        <w:tabs>
          <w:tab w:val="clear" w:pos="360"/>
          <w:tab w:val="num" w:pos="540"/>
        </w:tabs>
        <w:spacing w:after="120" w:line="240" w:lineRule="auto"/>
        <w:rPr>
          <w:rFonts w:ascii="Arial" w:eastAsia="Times New Roman" w:hAnsi="Arial" w:cs="Arial"/>
          <w:b/>
          <w:kern w:val="0"/>
          <w14:ligatures w14:val="none"/>
        </w:rPr>
      </w:pPr>
      <w:r w:rsidRPr="00807D7C">
        <w:rPr>
          <w:rFonts w:ascii="Arial" w:eastAsia="Times New Roman" w:hAnsi="Arial" w:cs="Arial"/>
          <w:b/>
          <w:kern w:val="0"/>
          <w14:ligatures w14:val="none"/>
        </w:rPr>
        <w:t>Definitions:</w:t>
      </w:r>
    </w:p>
    <w:p w14:paraId="1C833C53" w14:textId="1B226280" w:rsidR="00E33DA8" w:rsidRPr="00807D7C" w:rsidRDefault="00E33DA8" w:rsidP="00E33DA8">
      <w:pPr>
        <w:numPr>
          <w:ilvl w:val="1"/>
          <w:numId w:val="1"/>
        </w:numPr>
        <w:tabs>
          <w:tab w:val="left" w:pos="1080"/>
        </w:tabs>
        <w:spacing w:after="120" w:line="240" w:lineRule="auto"/>
        <w:ind w:hanging="180"/>
        <w:rPr>
          <w:rFonts w:ascii="Arial" w:eastAsia="Times New Roman" w:hAnsi="Arial" w:cs="Arial"/>
          <w:b/>
          <w:kern w:val="0"/>
          <w14:ligatures w14:val="none"/>
        </w:rPr>
      </w:pPr>
      <w:r w:rsidRPr="00807D7C">
        <w:rPr>
          <w:rFonts w:ascii="Arial" w:eastAsia="Times New Roman" w:hAnsi="Arial" w:cs="Arial"/>
          <w:b/>
          <w:kern w:val="0"/>
          <w14:ligatures w14:val="none"/>
        </w:rPr>
        <w:t>Motor Vehicle:</w:t>
      </w:r>
      <w:r w:rsidRPr="00807D7C">
        <w:rPr>
          <w:rFonts w:ascii="Arial" w:eastAsia="Times New Roman" w:hAnsi="Arial" w:cs="Arial"/>
          <w:kern w:val="0"/>
          <w14:ligatures w14:val="none"/>
        </w:rPr>
        <w:t xml:space="preserve"> Any motorized vehicle capable of movement, to include motor </w:t>
      </w:r>
      <w:r w:rsidRPr="00807D7C">
        <w:rPr>
          <w:rFonts w:ascii="Arial" w:eastAsia="Times New Roman" w:hAnsi="Arial" w:cs="Arial"/>
          <w:kern w:val="0"/>
          <w14:ligatures w14:val="none"/>
        </w:rPr>
        <w:br/>
      </w:r>
      <w:r w:rsidR="00FF1C9A" w:rsidRPr="00807D7C">
        <w:rPr>
          <w:rFonts w:ascii="Arial" w:eastAsia="Times New Roman" w:hAnsi="Arial" w:cs="Arial"/>
          <w:kern w:val="0"/>
          <w14:ligatures w14:val="none"/>
        </w:rPr>
        <w:t xml:space="preserve">  </w:t>
      </w:r>
      <w:r w:rsidRPr="00807D7C">
        <w:rPr>
          <w:rFonts w:ascii="Arial" w:eastAsia="Times New Roman" w:hAnsi="Arial" w:cs="Arial"/>
          <w:kern w:val="0"/>
          <w14:ligatures w14:val="none"/>
        </w:rPr>
        <w:t xml:space="preserve"> homes.</w:t>
      </w:r>
    </w:p>
    <w:p w14:paraId="71AE0FEB" w14:textId="1115B3F8" w:rsidR="00E33DA8" w:rsidRPr="00807D7C" w:rsidRDefault="00E33DA8" w:rsidP="00E33DA8">
      <w:pPr>
        <w:numPr>
          <w:ilvl w:val="1"/>
          <w:numId w:val="1"/>
        </w:numPr>
        <w:tabs>
          <w:tab w:val="left" w:pos="1080"/>
        </w:tabs>
        <w:spacing w:after="120" w:line="240" w:lineRule="auto"/>
        <w:ind w:hanging="180"/>
        <w:rPr>
          <w:rFonts w:ascii="Arial" w:eastAsia="Times New Roman" w:hAnsi="Arial" w:cs="Arial"/>
          <w:kern w:val="0"/>
          <w14:ligatures w14:val="none"/>
        </w:rPr>
      </w:pPr>
      <w:r w:rsidRPr="00807D7C">
        <w:rPr>
          <w:rFonts w:ascii="Arial" w:eastAsia="Times New Roman" w:hAnsi="Arial" w:cs="Arial"/>
          <w:b/>
          <w:kern w:val="0"/>
          <w14:ligatures w14:val="none"/>
        </w:rPr>
        <w:t xml:space="preserve">Probable Cause: </w:t>
      </w:r>
      <w:r w:rsidRPr="00807D7C">
        <w:rPr>
          <w:rFonts w:ascii="Arial" w:eastAsia="Times New Roman" w:hAnsi="Arial" w:cs="Arial"/>
          <w:kern w:val="0"/>
          <w14:ligatures w14:val="none"/>
        </w:rPr>
        <w:t>(search)</w:t>
      </w:r>
      <w:r w:rsidRPr="00807D7C">
        <w:rPr>
          <w:rFonts w:ascii="Arial" w:eastAsia="Times New Roman" w:hAnsi="Arial" w:cs="Arial"/>
          <w:b/>
          <w:kern w:val="0"/>
          <w14:ligatures w14:val="none"/>
        </w:rPr>
        <w:t>:</w:t>
      </w:r>
      <w:r w:rsidRPr="00807D7C">
        <w:rPr>
          <w:rFonts w:ascii="Arial" w:eastAsia="Times New Roman" w:hAnsi="Arial" w:cs="Arial"/>
          <w:kern w:val="0"/>
          <w14:ligatures w14:val="none"/>
        </w:rPr>
        <w:t xml:space="preserve"> Facts and circumstances based upon observations or</w:t>
      </w:r>
      <w:r w:rsidR="00807D7C">
        <w:rPr>
          <w:rFonts w:ascii="Arial" w:eastAsia="Times New Roman" w:hAnsi="Arial" w:cs="Arial"/>
          <w:kern w:val="0"/>
          <w14:ligatures w14:val="none"/>
        </w:rPr>
        <w:t xml:space="preserve"> </w:t>
      </w:r>
      <w:r w:rsidRPr="00807D7C">
        <w:rPr>
          <w:rFonts w:ascii="Arial" w:eastAsia="Times New Roman" w:hAnsi="Arial" w:cs="Arial"/>
          <w:kern w:val="0"/>
          <w14:ligatures w14:val="none"/>
        </w:rPr>
        <w:t>information that would lead a reasonable law enforcement officer to believe evidence of crime exists and that the evidence exists at the place to be searched.</w:t>
      </w:r>
    </w:p>
    <w:p w14:paraId="3DA5AD6C" w14:textId="0573B450" w:rsidR="00E33DA8" w:rsidRPr="00807D7C" w:rsidRDefault="00E33DA8" w:rsidP="00E33DA8">
      <w:pPr>
        <w:numPr>
          <w:ilvl w:val="1"/>
          <w:numId w:val="1"/>
        </w:numPr>
        <w:tabs>
          <w:tab w:val="left" w:pos="1080"/>
        </w:tabs>
        <w:spacing w:after="120" w:line="240" w:lineRule="auto"/>
        <w:ind w:hanging="180"/>
        <w:rPr>
          <w:rFonts w:ascii="Arial" w:eastAsia="Times New Roman" w:hAnsi="Arial" w:cs="Arial"/>
          <w:kern w:val="0"/>
          <w14:ligatures w14:val="none"/>
        </w:rPr>
      </w:pPr>
      <w:r w:rsidRPr="00807D7C">
        <w:rPr>
          <w:rFonts w:ascii="Arial" w:eastAsia="Times New Roman" w:hAnsi="Arial" w:cs="Arial"/>
          <w:b/>
          <w:kern w:val="0"/>
          <w14:ligatures w14:val="none"/>
        </w:rPr>
        <w:t xml:space="preserve">Probable Cause: </w:t>
      </w:r>
      <w:r w:rsidRPr="00807D7C">
        <w:rPr>
          <w:rFonts w:ascii="Arial" w:eastAsia="Times New Roman" w:hAnsi="Arial" w:cs="Arial"/>
          <w:kern w:val="0"/>
          <w14:ligatures w14:val="none"/>
        </w:rPr>
        <w:t>(arrest)</w:t>
      </w:r>
      <w:r w:rsidRPr="00807D7C">
        <w:rPr>
          <w:rFonts w:ascii="Arial" w:eastAsia="Times New Roman" w:hAnsi="Arial" w:cs="Arial"/>
          <w:b/>
          <w:kern w:val="0"/>
          <w14:ligatures w14:val="none"/>
        </w:rPr>
        <w:t>:</w:t>
      </w:r>
      <w:r w:rsidRPr="00807D7C">
        <w:rPr>
          <w:rFonts w:ascii="Arial" w:eastAsia="Times New Roman" w:hAnsi="Arial" w:cs="Arial"/>
          <w:kern w:val="0"/>
          <w14:ligatures w14:val="none"/>
        </w:rPr>
        <w:t xml:space="preserve"> Facts and circumstances based upon observations or information that would lead a reasonable law enforcement officer to believe a crime has been or is being committed and the person to be arrested is the one who is</w:t>
      </w:r>
      <w:r w:rsidR="00FF1C9A" w:rsidRPr="00807D7C">
        <w:rPr>
          <w:rFonts w:ascii="Arial" w:eastAsia="Times New Roman" w:hAnsi="Arial" w:cs="Arial"/>
          <w:kern w:val="0"/>
          <w14:ligatures w14:val="none"/>
        </w:rPr>
        <w:t xml:space="preserve"> committing</w:t>
      </w:r>
      <w:r w:rsidRPr="00807D7C">
        <w:rPr>
          <w:rFonts w:ascii="Arial" w:eastAsia="Times New Roman" w:hAnsi="Arial" w:cs="Arial"/>
          <w:kern w:val="0"/>
          <w14:ligatures w14:val="none"/>
        </w:rPr>
        <w:t xml:space="preserve"> or</w:t>
      </w:r>
      <w:r w:rsidR="00FF1C9A" w:rsidRPr="00807D7C">
        <w:rPr>
          <w:rFonts w:ascii="Arial" w:eastAsia="Times New Roman" w:hAnsi="Arial" w:cs="Arial"/>
          <w:kern w:val="0"/>
          <w14:ligatures w14:val="none"/>
        </w:rPr>
        <w:t xml:space="preserve"> </w:t>
      </w:r>
      <w:r w:rsidRPr="00807D7C">
        <w:rPr>
          <w:rFonts w:ascii="Arial" w:eastAsia="Times New Roman" w:hAnsi="Arial" w:cs="Arial"/>
          <w:kern w:val="0"/>
          <w14:ligatures w14:val="none"/>
        </w:rPr>
        <w:t>has committed the crime.</w:t>
      </w:r>
    </w:p>
    <w:p w14:paraId="17FAD63D" w14:textId="2D1AD6A4" w:rsidR="00E33DA8" w:rsidRPr="00807D7C" w:rsidRDefault="00E33DA8" w:rsidP="00E33DA8">
      <w:pPr>
        <w:numPr>
          <w:ilvl w:val="1"/>
          <w:numId w:val="1"/>
        </w:numPr>
        <w:tabs>
          <w:tab w:val="left" w:pos="1080"/>
        </w:tabs>
        <w:spacing w:after="120" w:line="240" w:lineRule="auto"/>
        <w:ind w:right="-54" w:hanging="180"/>
        <w:rPr>
          <w:rFonts w:ascii="Arial" w:eastAsia="Times New Roman" w:hAnsi="Arial" w:cs="Arial"/>
          <w:kern w:val="0"/>
          <w14:ligatures w14:val="none"/>
        </w:rPr>
      </w:pPr>
      <w:r w:rsidRPr="00807D7C">
        <w:rPr>
          <w:rFonts w:ascii="Arial" w:eastAsia="Times New Roman" w:hAnsi="Arial" w:cs="Arial"/>
          <w:b/>
          <w:kern w:val="0"/>
          <w14:ligatures w14:val="none"/>
        </w:rPr>
        <w:t xml:space="preserve">Reasonable Suspicion </w:t>
      </w:r>
      <w:r w:rsidRPr="00807D7C">
        <w:rPr>
          <w:rFonts w:ascii="Arial" w:eastAsia="Times New Roman" w:hAnsi="Arial" w:cs="Arial"/>
          <w:kern w:val="0"/>
          <w14:ligatures w14:val="none"/>
        </w:rPr>
        <w:t>(temporarily detain)</w:t>
      </w:r>
      <w:r w:rsidRPr="00807D7C">
        <w:rPr>
          <w:rFonts w:ascii="Arial" w:eastAsia="Times New Roman" w:hAnsi="Arial" w:cs="Arial"/>
          <w:b/>
          <w:kern w:val="0"/>
          <w14:ligatures w14:val="none"/>
        </w:rPr>
        <w:t xml:space="preserve">: </w:t>
      </w:r>
      <w:r w:rsidRPr="00807D7C">
        <w:rPr>
          <w:rFonts w:ascii="Arial" w:eastAsia="Times New Roman" w:hAnsi="Arial" w:cs="Arial"/>
          <w:kern w:val="0"/>
          <w14:ligatures w14:val="none"/>
        </w:rPr>
        <w:t>Facts and circumstances based upon</w:t>
      </w:r>
      <w:r w:rsidR="00807D7C">
        <w:rPr>
          <w:rFonts w:ascii="Arial" w:eastAsia="Times New Roman" w:hAnsi="Arial" w:cs="Arial"/>
          <w:kern w:val="0"/>
          <w14:ligatures w14:val="none"/>
        </w:rPr>
        <w:t xml:space="preserve"> </w:t>
      </w:r>
      <w:r w:rsidRPr="00807D7C">
        <w:rPr>
          <w:rFonts w:ascii="Arial" w:eastAsia="Times New Roman" w:hAnsi="Arial" w:cs="Arial"/>
          <w:kern w:val="0"/>
          <w14:ligatures w14:val="none"/>
        </w:rPr>
        <w:t>observations or information, short of probable cause but based upon articulated</w:t>
      </w:r>
      <w:r w:rsidR="00807D7C">
        <w:rPr>
          <w:rFonts w:ascii="Arial" w:eastAsia="Times New Roman" w:hAnsi="Arial" w:cs="Arial"/>
          <w:kern w:val="0"/>
          <w14:ligatures w14:val="none"/>
        </w:rPr>
        <w:t xml:space="preserve"> </w:t>
      </w:r>
      <w:r w:rsidRPr="00807D7C">
        <w:rPr>
          <w:rFonts w:ascii="Arial" w:eastAsia="Times New Roman" w:hAnsi="Arial" w:cs="Arial"/>
          <w:kern w:val="0"/>
          <w14:ligatures w14:val="none"/>
        </w:rPr>
        <w:t>facts, that would lead a reasonable law enforcement officer to believe criminal</w:t>
      </w:r>
      <w:r w:rsidR="00807D7C">
        <w:rPr>
          <w:rFonts w:ascii="Arial" w:eastAsia="Times New Roman" w:hAnsi="Arial" w:cs="Arial"/>
          <w:kern w:val="0"/>
          <w14:ligatures w14:val="none"/>
        </w:rPr>
        <w:t xml:space="preserve"> </w:t>
      </w:r>
      <w:r w:rsidRPr="00807D7C">
        <w:rPr>
          <w:rFonts w:ascii="Arial" w:eastAsia="Times New Roman" w:hAnsi="Arial" w:cs="Arial"/>
          <w:kern w:val="0"/>
          <w14:ligatures w14:val="none"/>
        </w:rPr>
        <w:t>activity is afoot.</w:t>
      </w:r>
    </w:p>
    <w:p w14:paraId="0CF99903" w14:textId="77777777" w:rsidR="00E33DA8" w:rsidRPr="00807D7C" w:rsidRDefault="00E33DA8" w:rsidP="00E33DA8">
      <w:pPr>
        <w:numPr>
          <w:ilvl w:val="1"/>
          <w:numId w:val="1"/>
        </w:numPr>
        <w:tabs>
          <w:tab w:val="left" w:pos="1080"/>
        </w:tabs>
        <w:spacing w:after="120" w:line="240" w:lineRule="auto"/>
        <w:ind w:left="1080" w:hanging="540"/>
        <w:rPr>
          <w:rFonts w:ascii="Arial" w:eastAsia="Times New Roman" w:hAnsi="Arial" w:cs="Arial"/>
          <w:kern w:val="0"/>
          <w14:ligatures w14:val="none"/>
        </w:rPr>
      </w:pPr>
      <w:r w:rsidRPr="00807D7C">
        <w:rPr>
          <w:rFonts w:ascii="Arial" w:eastAsia="Times New Roman" w:hAnsi="Arial" w:cs="Arial"/>
          <w:b/>
          <w:kern w:val="0"/>
          <w14:ligatures w14:val="none"/>
        </w:rPr>
        <w:br w:type="page"/>
      </w:r>
      <w:r w:rsidRPr="00807D7C">
        <w:rPr>
          <w:rFonts w:ascii="Arial" w:eastAsia="Times New Roman" w:hAnsi="Arial" w:cs="Arial"/>
          <w:b/>
          <w:kern w:val="0"/>
          <w14:ligatures w14:val="none"/>
        </w:rPr>
        <w:lastRenderedPageBreak/>
        <w:t xml:space="preserve">Reasonable Suspicion </w:t>
      </w:r>
      <w:r w:rsidRPr="00807D7C">
        <w:rPr>
          <w:rFonts w:ascii="Arial" w:eastAsia="Times New Roman" w:hAnsi="Arial" w:cs="Arial"/>
          <w:kern w:val="0"/>
          <w14:ligatures w14:val="none"/>
        </w:rPr>
        <w:t>(frisk): Facts and circumstances based upon observations or information, short of probable cause but based upon articulated facts, that would lead a reasonable law enforcement officer to believe a person who is lawfully stopped is in possession of a weapon.</w:t>
      </w:r>
    </w:p>
    <w:p w14:paraId="5E6FBA11" w14:textId="1FDB6C22" w:rsidR="00E33DA8" w:rsidRPr="00807D7C" w:rsidRDefault="00E33DA8" w:rsidP="00E33DA8">
      <w:pPr>
        <w:numPr>
          <w:ilvl w:val="1"/>
          <w:numId w:val="1"/>
        </w:numPr>
        <w:tabs>
          <w:tab w:val="left" w:pos="1080"/>
        </w:tabs>
        <w:spacing w:after="120" w:line="240" w:lineRule="auto"/>
        <w:ind w:left="1080" w:hanging="540"/>
        <w:rPr>
          <w:rFonts w:ascii="Arial" w:eastAsia="Times New Roman" w:hAnsi="Arial" w:cs="Arial"/>
          <w:b/>
          <w:kern w:val="0"/>
          <w14:ligatures w14:val="none"/>
        </w:rPr>
      </w:pPr>
      <w:r w:rsidRPr="00807D7C">
        <w:rPr>
          <w:rFonts w:ascii="Arial" w:eastAsia="Times New Roman" w:hAnsi="Arial" w:cs="Arial"/>
          <w:b/>
          <w:kern w:val="0"/>
          <w14:ligatures w14:val="none"/>
        </w:rPr>
        <w:t xml:space="preserve">Frisk </w:t>
      </w:r>
      <w:r w:rsidRPr="00807D7C">
        <w:rPr>
          <w:rFonts w:ascii="Arial" w:eastAsia="Times New Roman" w:hAnsi="Arial" w:cs="Arial"/>
          <w:kern w:val="0"/>
          <w14:ligatures w14:val="none"/>
        </w:rPr>
        <w:t xml:space="preserve">(weapon): A limited type of search, the limit being to those areas capable of holding a </w:t>
      </w:r>
      <w:proofErr w:type="gramStart"/>
      <w:r w:rsidRPr="00807D7C">
        <w:rPr>
          <w:rFonts w:ascii="Arial" w:eastAsia="Times New Roman" w:hAnsi="Arial" w:cs="Arial"/>
          <w:kern w:val="0"/>
          <w14:ligatures w14:val="none"/>
        </w:rPr>
        <w:t>weapon</w:t>
      </w:r>
      <w:r w:rsidR="00FF1C9A" w:rsidRPr="00807D7C">
        <w:rPr>
          <w:rFonts w:ascii="Arial" w:eastAsia="Times New Roman" w:hAnsi="Arial" w:cs="Arial"/>
          <w:kern w:val="0"/>
          <w14:ligatures w14:val="none"/>
        </w:rPr>
        <w:t>,</w:t>
      </w:r>
      <w:r w:rsidRPr="00807D7C">
        <w:rPr>
          <w:rFonts w:ascii="Arial" w:eastAsia="Times New Roman" w:hAnsi="Arial" w:cs="Arial"/>
          <w:kern w:val="0"/>
          <w14:ligatures w14:val="none"/>
        </w:rPr>
        <w:t xml:space="preserve"> and</w:t>
      </w:r>
      <w:proofErr w:type="gramEnd"/>
      <w:r w:rsidRPr="00807D7C">
        <w:rPr>
          <w:rFonts w:ascii="Arial" w:eastAsia="Times New Roman" w:hAnsi="Arial" w:cs="Arial"/>
          <w:kern w:val="0"/>
          <w14:ligatures w14:val="none"/>
        </w:rPr>
        <w:t xml:space="preserve"> located within the subject’s immediate area of control.</w:t>
      </w:r>
    </w:p>
    <w:p w14:paraId="7F41FDEE" w14:textId="69711B11" w:rsidR="00E33DA8" w:rsidRPr="00807D7C" w:rsidRDefault="00E33DA8" w:rsidP="00E33DA8">
      <w:pPr>
        <w:numPr>
          <w:ilvl w:val="1"/>
          <w:numId w:val="1"/>
        </w:numPr>
        <w:tabs>
          <w:tab w:val="num" w:pos="1080"/>
        </w:tabs>
        <w:spacing w:after="120" w:line="240" w:lineRule="auto"/>
        <w:ind w:left="1080" w:hanging="540"/>
        <w:rPr>
          <w:rFonts w:ascii="Arial" w:eastAsia="Times New Roman" w:hAnsi="Arial" w:cs="Arial"/>
          <w:b/>
          <w:kern w:val="0"/>
          <w14:ligatures w14:val="none"/>
        </w:rPr>
      </w:pPr>
      <w:r w:rsidRPr="00807D7C">
        <w:rPr>
          <w:rFonts w:ascii="Arial" w:eastAsia="Times New Roman" w:hAnsi="Arial" w:cs="Arial"/>
          <w:b/>
          <w:kern w:val="0"/>
          <w14:ligatures w14:val="none"/>
        </w:rPr>
        <w:t xml:space="preserve">GPS (Global Positioning System): </w:t>
      </w:r>
      <w:r w:rsidRPr="00807D7C">
        <w:rPr>
          <w:rFonts w:ascii="Arial" w:eastAsia="Times New Roman" w:hAnsi="Arial" w:cs="Arial"/>
          <w:kern w:val="0"/>
          <w14:ligatures w14:val="none"/>
        </w:rPr>
        <w:t xml:space="preserve">As used in this policy, such </w:t>
      </w:r>
      <w:proofErr w:type="gramStart"/>
      <w:r w:rsidRPr="00807D7C">
        <w:rPr>
          <w:rFonts w:ascii="Arial" w:eastAsia="Times New Roman" w:hAnsi="Arial" w:cs="Arial"/>
          <w:kern w:val="0"/>
          <w14:ligatures w14:val="none"/>
        </w:rPr>
        <w:t>device</w:t>
      </w:r>
      <w:proofErr w:type="gramEnd"/>
      <w:r w:rsidRPr="00807D7C">
        <w:rPr>
          <w:rFonts w:ascii="Arial" w:eastAsia="Times New Roman" w:hAnsi="Arial" w:cs="Arial"/>
          <w:kern w:val="0"/>
          <w14:ligatures w14:val="none"/>
        </w:rPr>
        <w:t xml:space="preserve"> would include any mechanism either built into or attached to the vehicle </w:t>
      </w:r>
      <w:r w:rsidR="00FF1C9A" w:rsidRPr="00807D7C">
        <w:rPr>
          <w:rFonts w:ascii="Arial" w:eastAsia="Times New Roman" w:hAnsi="Arial" w:cs="Arial"/>
          <w:kern w:val="0"/>
          <w14:ligatures w14:val="none"/>
        </w:rPr>
        <w:t>that</w:t>
      </w:r>
      <w:r w:rsidRPr="00807D7C">
        <w:rPr>
          <w:rFonts w:ascii="Arial" w:eastAsia="Times New Roman" w:hAnsi="Arial" w:cs="Arial"/>
          <w:kern w:val="0"/>
          <w14:ligatures w14:val="none"/>
        </w:rPr>
        <w:t xml:space="preserve"> allows a member of this agency to obtain data relating to the vehicle’s location.</w:t>
      </w:r>
    </w:p>
    <w:p w14:paraId="21B798E9" w14:textId="77777777" w:rsidR="00E33DA8" w:rsidRPr="00807D7C" w:rsidRDefault="00E33DA8" w:rsidP="00E33DA8">
      <w:pPr>
        <w:numPr>
          <w:ilvl w:val="0"/>
          <w:numId w:val="1"/>
        </w:numPr>
        <w:tabs>
          <w:tab w:val="clear" w:pos="360"/>
          <w:tab w:val="num" w:pos="540"/>
        </w:tabs>
        <w:spacing w:after="120" w:line="240" w:lineRule="auto"/>
        <w:rPr>
          <w:rFonts w:ascii="Arial" w:eastAsia="Times New Roman" w:hAnsi="Arial" w:cs="Arial"/>
          <w:b/>
          <w:kern w:val="0"/>
          <w14:ligatures w14:val="none"/>
        </w:rPr>
      </w:pPr>
      <w:r w:rsidRPr="00807D7C">
        <w:rPr>
          <w:rFonts w:ascii="Arial" w:eastAsia="Times New Roman" w:hAnsi="Arial" w:cs="Arial"/>
          <w:b/>
          <w:kern w:val="0"/>
          <w14:ligatures w14:val="none"/>
        </w:rPr>
        <w:t>Procedures:</w:t>
      </w:r>
    </w:p>
    <w:p w14:paraId="1B71E974" w14:textId="77777777" w:rsidR="00E33DA8" w:rsidRPr="00807D7C" w:rsidRDefault="00E33DA8" w:rsidP="00E33DA8">
      <w:pPr>
        <w:numPr>
          <w:ilvl w:val="1"/>
          <w:numId w:val="1"/>
        </w:numPr>
        <w:tabs>
          <w:tab w:val="num" w:pos="1080"/>
        </w:tabs>
        <w:spacing w:after="120" w:line="240" w:lineRule="auto"/>
        <w:ind w:left="1080" w:hanging="540"/>
        <w:rPr>
          <w:rFonts w:ascii="Arial" w:eastAsia="Times New Roman" w:hAnsi="Arial" w:cs="Arial"/>
          <w:b/>
          <w:kern w:val="0"/>
          <w14:ligatures w14:val="none"/>
        </w:rPr>
      </w:pPr>
      <w:r w:rsidRPr="00807D7C">
        <w:rPr>
          <w:rFonts w:ascii="Arial" w:eastAsia="Times New Roman" w:hAnsi="Arial" w:cs="Arial"/>
          <w:b/>
          <w:kern w:val="0"/>
          <w14:ligatures w14:val="none"/>
        </w:rPr>
        <w:t>Vehicle Stops -</w:t>
      </w:r>
      <w:r w:rsidRPr="00807D7C">
        <w:rPr>
          <w:rFonts w:ascii="Arial" w:eastAsia="Times New Roman" w:hAnsi="Arial" w:cs="Arial"/>
          <w:kern w:val="0"/>
          <w14:ligatures w14:val="none"/>
        </w:rPr>
        <w:t xml:space="preserve"> Vehicles may be lawfully stopped under the following circumstances:</w:t>
      </w:r>
    </w:p>
    <w:p w14:paraId="7C15D390" w14:textId="77777777" w:rsidR="00E33DA8" w:rsidRPr="00807D7C" w:rsidRDefault="00E33DA8" w:rsidP="00E33DA8">
      <w:pPr>
        <w:numPr>
          <w:ilvl w:val="2"/>
          <w:numId w:val="1"/>
        </w:numPr>
        <w:tabs>
          <w:tab w:val="left" w:pos="1620"/>
        </w:tabs>
        <w:spacing w:after="120" w:line="240" w:lineRule="auto"/>
        <w:ind w:left="1620" w:hanging="540"/>
        <w:rPr>
          <w:rFonts w:ascii="Arial" w:eastAsia="Times New Roman" w:hAnsi="Arial" w:cs="Arial"/>
          <w:b/>
          <w:kern w:val="0"/>
          <w14:ligatures w14:val="none"/>
        </w:rPr>
      </w:pPr>
      <w:r w:rsidRPr="00807D7C">
        <w:rPr>
          <w:rFonts w:ascii="Arial" w:eastAsia="Times New Roman" w:hAnsi="Arial" w:cs="Arial"/>
          <w:kern w:val="0"/>
          <w14:ligatures w14:val="none"/>
        </w:rPr>
        <w:t xml:space="preserve">Reasonable Suspicion-Based Stop - An officer has articulated facts that support a belief that criminal activity is occurring and that a vehicle is involved. The officer may stop the vehicle to investigate further. The stop may continue </w:t>
      </w:r>
      <w:proofErr w:type="gramStart"/>
      <w:r w:rsidRPr="00807D7C">
        <w:rPr>
          <w:rFonts w:ascii="Arial" w:eastAsia="Times New Roman" w:hAnsi="Arial" w:cs="Arial"/>
          <w:kern w:val="0"/>
          <w14:ligatures w14:val="none"/>
        </w:rPr>
        <w:t>as long as</w:t>
      </w:r>
      <w:proofErr w:type="gramEnd"/>
      <w:r w:rsidRPr="00807D7C">
        <w:rPr>
          <w:rFonts w:ascii="Arial" w:eastAsia="Times New Roman" w:hAnsi="Arial" w:cs="Arial"/>
          <w:kern w:val="0"/>
          <w14:ligatures w14:val="none"/>
        </w:rPr>
        <w:t xml:space="preserve"> the officer diligently investigates to confirm or dispel his or her suspicion that criminal activity is occurring, and the </w:t>
      </w:r>
      <w:proofErr w:type="gramStart"/>
      <w:r w:rsidRPr="00807D7C">
        <w:rPr>
          <w:rFonts w:ascii="Arial" w:eastAsia="Times New Roman" w:hAnsi="Arial" w:cs="Arial"/>
          <w:kern w:val="0"/>
          <w14:ligatures w14:val="none"/>
        </w:rPr>
        <w:t>occupant</w:t>
      </w:r>
      <w:proofErr w:type="gramEnd"/>
      <w:r w:rsidRPr="00807D7C">
        <w:rPr>
          <w:rFonts w:ascii="Arial" w:eastAsia="Times New Roman" w:hAnsi="Arial" w:cs="Arial"/>
          <w:kern w:val="0"/>
          <w14:ligatures w14:val="none"/>
        </w:rPr>
        <w:t>(s) of the vehicle are involved.</w:t>
      </w:r>
    </w:p>
    <w:p w14:paraId="6C624601" w14:textId="2B07AF49" w:rsidR="00E33DA8" w:rsidRPr="00807D7C" w:rsidRDefault="00E33DA8" w:rsidP="00E33DA8">
      <w:pPr>
        <w:numPr>
          <w:ilvl w:val="2"/>
          <w:numId w:val="1"/>
        </w:numPr>
        <w:tabs>
          <w:tab w:val="left" w:pos="1620"/>
        </w:tabs>
        <w:spacing w:after="120" w:line="240" w:lineRule="auto"/>
        <w:ind w:left="1620" w:hanging="540"/>
        <w:rPr>
          <w:rFonts w:ascii="Arial" w:eastAsia="Times New Roman" w:hAnsi="Arial" w:cs="Arial"/>
          <w:b/>
          <w:kern w:val="0"/>
          <w14:ligatures w14:val="none"/>
        </w:rPr>
      </w:pPr>
      <w:r w:rsidRPr="00807D7C">
        <w:rPr>
          <w:rFonts w:ascii="Arial" w:eastAsia="Times New Roman" w:hAnsi="Arial" w:cs="Arial"/>
          <w:kern w:val="0"/>
          <w14:ligatures w14:val="none"/>
        </w:rPr>
        <w:t xml:space="preserve">Probable Cause-Based Stop - Traffic violation - An officer </w:t>
      </w:r>
      <w:r w:rsidR="00FF1C9A" w:rsidRPr="00807D7C">
        <w:rPr>
          <w:rFonts w:ascii="Arial" w:eastAsia="Times New Roman" w:hAnsi="Arial" w:cs="Arial"/>
          <w:kern w:val="0"/>
          <w14:ligatures w14:val="none"/>
        </w:rPr>
        <w:t xml:space="preserve">who </w:t>
      </w:r>
      <w:r w:rsidRPr="00807D7C">
        <w:rPr>
          <w:rFonts w:ascii="Arial" w:eastAsia="Times New Roman" w:hAnsi="Arial" w:cs="Arial"/>
          <w:kern w:val="0"/>
          <w14:ligatures w14:val="none"/>
        </w:rPr>
        <w:t>has probable cause to believe a violation of the motor vehicle code has occurred may stop the vehicle and detain it for a reasonable amount of time while the citation is completed.</w:t>
      </w:r>
      <w:r w:rsidR="00FF1C9A" w:rsidRPr="00807D7C">
        <w:rPr>
          <w:rFonts w:ascii="Arial" w:eastAsia="Times New Roman" w:hAnsi="Arial" w:cs="Arial"/>
          <w:kern w:val="0"/>
          <w14:ligatures w14:val="none"/>
        </w:rPr>
        <w:t xml:space="preserve"> </w:t>
      </w:r>
    </w:p>
    <w:p w14:paraId="11247699" w14:textId="77777777" w:rsidR="00E33DA8" w:rsidRPr="00807D7C" w:rsidRDefault="00E33DA8" w:rsidP="00E33DA8">
      <w:pPr>
        <w:numPr>
          <w:ilvl w:val="2"/>
          <w:numId w:val="1"/>
        </w:numPr>
        <w:tabs>
          <w:tab w:val="left" w:pos="1620"/>
        </w:tabs>
        <w:spacing w:after="120" w:line="240" w:lineRule="auto"/>
        <w:ind w:left="1620" w:hanging="540"/>
        <w:rPr>
          <w:rFonts w:ascii="Arial" w:eastAsia="Times New Roman" w:hAnsi="Arial" w:cs="Arial"/>
          <w:b/>
          <w:kern w:val="0"/>
          <w14:ligatures w14:val="none"/>
        </w:rPr>
      </w:pPr>
      <w:r w:rsidRPr="00807D7C">
        <w:rPr>
          <w:rFonts w:ascii="Arial" w:eastAsia="Times New Roman" w:hAnsi="Arial" w:cs="Arial"/>
          <w:kern w:val="0"/>
          <w14:ligatures w14:val="none"/>
        </w:rPr>
        <w:t>Probable Cause-Based Stop - Arrest/Search - An officer has probable cause to believe a person in a vehicle has committed a crime or probable cause to believe a vehicle contains evidence of a crime or contraband, the officer may stop the vehicle to arrest the occupant (in the arrest situation) or stop the vehicle to search it in the search scenario.</w:t>
      </w:r>
    </w:p>
    <w:p w14:paraId="3EE68427" w14:textId="77777777" w:rsidR="00E33DA8" w:rsidRPr="00807D7C" w:rsidRDefault="00E33DA8" w:rsidP="00E33DA8">
      <w:pPr>
        <w:numPr>
          <w:ilvl w:val="2"/>
          <w:numId w:val="1"/>
        </w:numPr>
        <w:tabs>
          <w:tab w:val="left" w:pos="1620"/>
        </w:tabs>
        <w:spacing w:after="120" w:line="240" w:lineRule="auto"/>
        <w:ind w:left="1620" w:hanging="540"/>
        <w:rPr>
          <w:rFonts w:ascii="Arial" w:eastAsia="Times New Roman" w:hAnsi="Arial" w:cs="Arial"/>
          <w:b/>
          <w:kern w:val="0"/>
          <w14:ligatures w14:val="none"/>
        </w:rPr>
      </w:pPr>
      <w:r w:rsidRPr="00807D7C">
        <w:rPr>
          <w:rFonts w:ascii="Arial" w:eastAsia="Times New Roman" w:hAnsi="Arial" w:cs="Arial"/>
          <w:kern w:val="0"/>
          <w14:ligatures w14:val="none"/>
        </w:rPr>
        <w:t xml:space="preserve">Consensual Contact - An officer may approach any stopped vehicle (a vehicle stopped by the operator’s own volition prior to police contact) and attempt to speak to person(s) in the vehicle. The officer has no power to force compliance with his or her attempt to contact in the consent situation. </w:t>
      </w:r>
    </w:p>
    <w:p w14:paraId="2C68AB54" w14:textId="77777777" w:rsidR="00E33DA8" w:rsidRPr="00807D7C" w:rsidRDefault="00E33DA8" w:rsidP="00E33DA8">
      <w:pPr>
        <w:numPr>
          <w:ilvl w:val="1"/>
          <w:numId w:val="1"/>
        </w:numPr>
        <w:spacing w:after="120" w:line="240" w:lineRule="auto"/>
        <w:ind w:left="1080" w:hanging="540"/>
        <w:rPr>
          <w:rFonts w:ascii="Arial" w:eastAsia="Times New Roman" w:hAnsi="Arial" w:cs="Arial"/>
          <w:b/>
          <w:kern w:val="0"/>
          <w14:ligatures w14:val="none"/>
        </w:rPr>
      </w:pPr>
      <w:r w:rsidRPr="00807D7C">
        <w:rPr>
          <w:rFonts w:ascii="Arial" w:eastAsia="Times New Roman" w:hAnsi="Arial" w:cs="Arial"/>
          <w:b/>
          <w:kern w:val="0"/>
          <w14:ligatures w14:val="none"/>
        </w:rPr>
        <w:t>Ordering Persons from a Vehicle:</w:t>
      </w:r>
      <w:r w:rsidRPr="00807D7C">
        <w:rPr>
          <w:rFonts w:ascii="Arial" w:eastAsia="Times New Roman" w:hAnsi="Arial" w:cs="Arial"/>
          <w:kern w:val="0"/>
          <w14:ligatures w14:val="none"/>
        </w:rPr>
        <w:t xml:space="preserve"> An officer may order any occupant of a lawfully stopped vehicle to exit the vehicle during a lawful stop.</w:t>
      </w:r>
    </w:p>
    <w:p w14:paraId="46818337" w14:textId="77777777" w:rsidR="00E33DA8" w:rsidRPr="00807D7C" w:rsidRDefault="00E33DA8" w:rsidP="00E33DA8">
      <w:pPr>
        <w:numPr>
          <w:ilvl w:val="1"/>
          <w:numId w:val="1"/>
        </w:numPr>
        <w:tabs>
          <w:tab w:val="num" w:pos="1080"/>
        </w:tabs>
        <w:spacing w:after="120" w:line="240" w:lineRule="auto"/>
        <w:ind w:left="1080" w:hanging="540"/>
        <w:rPr>
          <w:rFonts w:ascii="Arial" w:eastAsia="Times New Roman" w:hAnsi="Arial" w:cs="Arial"/>
          <w:b/>
          <w:kern w:val="0"/>
          <w14:ligatures w14:val="none"/>
        </w:rPr>
      </w:pPr>
      <w:r w:rsidRPr="00807D7C">
        <w:rPr>
          <w:rFonts w:ascii="Arial" w:eastAsia="Times New Roman" w:hAnsi="Arial" w:cs="Arial"/>
          <w:b/>
          <w:kern w:val="0"/>
          <w:highlight w:val="yellow"/>
          <w14:ligatures w14:val="none"/>
        </w:rPr>
        <w:t>Terry Stop of a Vehicle</w:t>
      </w:r>
      <w:r w:rsidRPr="00807D7C">
        <w:rPr>
          <w:rFonts w:ascii="Arial" w:eastAsia="Times New Roman" w:hAnsi="Arial" w:cs="Arial"/>
          <w:b/>
          <w:kern w:val="0"/>
          <w14:ligatures w14:val="none"/>
        </w:rPr>
        <w:t>:</w:t>
      </w:r>
      <w:r w:rsidRPr="00807D7C">
        <w:rPr>
          <w:rFonts w:ascii="Arial" w:eastAsia="Times New Roman" w:hAnsi="Arial" w:cs="Arial"/>
          <w:kern w:val="0"/>
          <w14:ligatures w14:val="none"/>
        </w:rPr>
        <w:t xml:space="preserve"> </w:t>
      </w:r>
      <w:r w:rsidRPr="00807D7C">
        <w:rPr>
          <w:rFonts w:ascii="Arial" w:eastAsia="Times New Roman" w:hAnsi="Arial" w:cs="Arial"/>
          <w:kern w:val="0"/>
          <w:highlight w:val="yellow"/>
          <w14:ligatures w14:val="none"/>
        </w:rPr>
        <w:t xml:space="preserve">An officer who has reasonable suspicion to believe that a lawfully stopped vehicle was or is occupied by a subject believed to be armed and dangerous and who may gain immediate control of weapons that </w:t>
      </w:r>
      <w:r w:rsidRPr="00807D7C">
        <w:rPr>
          <w:rFonts w:ascii="Arial" w:eastAsia="Times New Roman" w:hAnsi="Arial" w:cs="Arial"/>
          <w:kern w:val="0"/>
          <w:highlight w:val="yellow"/>
          <w14:ligatures w14:val="none"/>
        </w:rPr>
        <w:lastRenderedPageBreak/>
        <w:t xml:space="preserve">pose an immediate threat may </w:t>
      </w:r>
      <w:proofErr w:type="gramStart"/>
      <w:r w:rsidRPr="00807D7C">
        <w:rPr>
          <w:rFonts w:ascii="Arial" w:eastAsia="Times New Roman" w:hAnsi="Arial" w:cs="Arial"/>
          <w:kern w:val="0"/>
          <w:highlight w:val="yellow"/>
          <w14:ligatures w14:val="none"/>
        </w:rPr>
        <w:t>search</w:t>
      </w:r>
      <w:proofErr w:type="gramEnd"/>
      <w:r w:rsidRPr="00807D7C">
        <w:rPr>
          <w:rFonts w:ascii="Arial" w:eastAsia="Times New Roman" w:hAnsi="Arial" w:cs="Arial"/>
          <w:kern w:val="0"/>
          <w:highlight w:val="yellow"/>
          <w14:ligatures w14:val="none"/>
        </w:rPr>
        <w:t xml:space="preserve"> the vehicle subject to the following limitations:</w:t>
      </w:r>
    </w:p>
    <w:p w14:paraId="7193BCAE" w14:textId="77777777" w:rsidR="00E33DA8" w:rsidRPr="00807D7C" w:rsidRDefault="00E33DA8" w:rsidP="00E33DA8">
      <w:pPr>
        <w:numPr>
          <w:ilvl w:val="2"/>
          <w:numId w:val="1"/>
        </w:numPr>
        <w:tabs>
          <w:tab w:val="left" w:pos="1620"/>
        </w:tabs>
        <w:spacing w:after="120" w:line="240" w:lineRule="auto"/>
        <w:ind w:left="1620" w:hanging="540"/>
        <w:rPr>
          <w:rFonts w:ascii="Arial" w:eastAsia="Times New Roman" w:hAnsi="Arial" w:cs="Arial"/>
          <w:b/>
          <w:kern w:val="0"/>
          <w14:ligatures w14:val="none"/>
        </w:rPr>
      </w:pPr>
      <w:r w:rsidRPr="00807D7C">
        <w:rPr>
          <w:rFonts w:ascii="Arial" w:eastAsia="Times New Roman" w:hAnsi="Arial" w:cs="Arial"/>
          <w:kern w:val="0"/>
          <w14:ligatures w14:val="none"/>
        </w:rPr>
        <w:t>The search is limited to the subject’s immediate area of control, which would be the passenger compartment of the vehicle.</w:t>
      </w:r>
    </w:p>
    <w:p w14:paraId="4BBA4809" w14:textId="77777777" w:rsidR="00E33DA8" w:rsidRPr="00807D7C" w:rsidRDefault="00E33DA8" w:rsidP="00E33DA8">
      <w:pPr>
        <w:numPr>
          <w:ilvl w:val="2"/>
          <w:numId w:val="1"/>
        </w:numPr>
        <w:tabs>
          <w:tab w:val="left" w:pos="1080"/>
          <w:tab w:val="left" w:pos="1620"/>
        </w:tabs>
        <w:spacing w:after="120" w:line="240" w:lineRule="auto"/>
        <w:ind w:left="1620" w:hanging="540"/>
        <w:rPr>
          <w:rFonts w:ascii="Arial" w:eastAsia="Times New Roman" w:hAnsi="Arial" w:cs="Arial"/>
          <w:b/>
          <w:kern w:val="0"/>
          <w14:ligatures w14:val="none"/>
        </w:rPr>
      </w:pPr>
      <w:r w:rsidRPr="00807D7C">
        <w:rPr>
          <w:rFonts w:ascii="Arial" w:eastAsia="Times New Roman" w:hAnsi="Arial" w:cs="Arial"/>
          <w:kern w:val="0"/>
          <w14:ligatures w14:val="none"/>
        </w:rPr>
        <w:t>The search is limited to those areas in the passenger compartment capable of holding a weapon.</w:t>
      </w:r>
    </w:p>
    <w:p w14:paraId="446A5F9B" w14:textId="0200476B" w:rsidR="00E33DA8" w:rsidRPr="00807D7C" w:rsidRDefault="00E33DA8" w:rsidP="00807D7C">
      <w:pPr>
        <w:tabs>
          <w:tab w:val="left" w:pos="1080"/>
          <w:tab w:val="left" w:pos="1170"/>
        </w:tabs>
        <w:spacing w:after="120" w:line="240" w:lineRule="auto"/>
        <w:ind w:left="540"/>
        <w:rPr>
          <w:rFonts w:ascii="Arial" w:eastAsia="Times New Roman" w:hAnsi="Arial" w:cs="Arial"/>
          <w:kern w:val="0"/>
          <w:highlight w:val="yellow"/>
          <w14:ligatures w14:val="none"/>
        </w:rPr>
      </w:pPr>
      <w:r w:rsidRPr="00807D7C">
        <w:rPr>
          <w:rFonts w:ascii="Arial" w:eastAsia="Times New Roman" w:hAnsi="Arial" w:cs="Arial"/>
          <w:b/>
          <w:bCs/>
          <w:kern w:val="0"/>
          <w14:ligatures w14:val="none"/>
        </w:rPr>
        <w:t>D.</w:t>
      </w:r>
      <w:r w:rsidR="00FF1C9A" w:rsidRPr="00807D7C">
        <w:rPr>
          <w:rFonts w:ascii="Arial" w:eastAsia="Times New Roman" w:hAnsi="Arial" w:cs="Arial"/>
          <w:b/>
          <w:bCs/>
          <w:kern w:val="0"/>
          <w14:ligatures w14:val="none"/>
        </w:rPr>
        <w:t xml:space="preserve"> </w:t>
      </w:r>
      <w:r w:rsidRPr="00807D7C">
        <w:rPr>
          <w:rFonts w:ascii="Arial" w:eastAsia="Times New Roman" w:hAnsi="Arial" w:cs="Arial"/>
          <w:b/>
          <w:bCs/>
          <w:kern w:val="0"/>
          <w14:ligatures w14:val="none"/>
        </w:rPr>
        <w:t xml:space="preserve"> </w:t>
      </w:r>
      <w:r w:rsidRPr="00807D7C">
        <w:rPr>
          <w:rFonts w:ascii="Arial" w:eastAsia="Times New Roman" w:hAnsi="Arial" w:cs="Arial"/>
          <w:b/>
          <w:bCs/>
          <w:kern w:val="0"/>
          <w:highlight w:val="yellow"/>
          <w14:ligatures w14:val="none"/>
        </w:rPr>
        <w:t>Plain View Seizure:</w:t>
      </w:r>
      <w:r w:rsidRPr="00807D7C">
        <w:rPr>
          <w:rFonts w:ascii="Arial" w:eastAsia="Times New Roman" w:hAnsi="Arial" w:cs="Arial"/>
          <w:kern w:val="0"/>
          <w:highlight w:val="yellow"/>
          <w14:ligatures w14:val="none"/>
        </w:rPr>
        <w:t xml:space="preserve"> Officers may seize, without a warrant, items of evidence and</w:t>
      </w:r>
      <w:r w:rsidR="00807D7C">
        <w:rPr>
          <w:rFonts w:ascii="Arial" w:eastAsia="Times New Roman" w:hAnsi="Arial" w:cs="Arial"/>
          <w:kern w:val="0"/>
          <w:highlight w:val="yellow"/>
          <w14:ligatures w14:val="none"/>
        </w:rPr>
        <w:t xml:space="preserve"> </w:t>
      </w:r>
      <w:r w:rsidRPr="00807D7C">
        <w:rPr>
          <w:rFonts w:ascii="Arial" w:eastAsia="Times New Roman" w:hAnsi="Arial" w:cs="Arial"/>
          <w:kern w:val="0"/>
          <w:highlight w:val="yellow"/>
          <w14:ligatures w14:val="none"/>
        </w:rPr>
        <w:t>contraband that are in plain view subject to the following conditions:</w:t>
      </w:r>
      <w:r w:rsidRPr="00807D7C">
        <w:rPr>
          <w:rFonts w:ascii="Arial" w:eastAsia="Times New Roman" w:hAnsi="Arial" w:cs="Arial"/>
          <w:kern w:val="0"/>
          <w:highlight w:val="yellow"/>
          <w:vertAlign w:val="superscript"/>
          <w14:ligatures w14:val="none"/>
        </w:rPr>
        <w:footnoteReference w:id="1"/>
      </w:r>
      <w:r w:rsidRPr="00807D7C">
        <w:rPr>
          <w:rFonts w:ascii="Arial" w:eastAsia="Times New Roman" w:hAnsi="Arial" w:cs="Arial"/>
          <w:kern w:val="0"/>
          <w:highlight w:val="yellow"/>
          <w14:ligatures w14:val="none"/>
        </w:rPr>
        <w:t xml:space="preserve"> </w:t>
      </w:r>
    </w:p>
    <w:p w14:paraId="3FE28B16" w14:textId="729CF6F1" w:rsidR="00E33DA8" w:rsidRPr="00807D7C" w:rsidRDefault="00E33DA8" w:rsidP="00E33DA8">
      <w:pPr>
        <w:tabs>
          <w:tab w:val="left" w:pos="1620"/>
        </w:tabs>
        <w:spacing w:after="120" w:line="240" w:lineRule="auto"/>
        <w:ind w:left="1620" w:hanging="540"/>
        <w:rPr>
          <w:rFonts w:ascii="Arial" w:eastAsia="Times New Roman" w:hAnsi="Arial" w:cs="Arial"/>
          <w:kern w:val="0"/>
          <w:highlight w:val="yellow"/>
          <w14:ligatures w14:val="none"/>
        </w:rPr>
      </w:pPr>
      <w:r w:rsidRPr="00807D7C">
        <w:rPr>
          <w:rFonts w:ascii="Arial" w:eastAsia="Times New Roman" w:hAnsi="Arial" w:cs="Arial"/>
          <w:b/>
          <w:bCs/>
          <w:kern w:val="0"/>
          <w:highlight w:val="yellow"/>
          <w14:ligatures w14:val="none"/>
        </w:rPr>
        <w:t>1</w:t>
      </w:r>
      <w:proofErr w:type="gramStart"/>
      <w:r w:rsidRPr="00807D7C">
        <w:rPr>
          <w:rFonts w:ascii="Arial" w:eastAsia="Times New Roman" w:hAnsi="Arial" w:cs="Arial"/>
          <w:b/>
          <w:bCs/>
          <w:kern w:val="0"/>
          <w:highlight w:val="yellow"/>
          <w14:ligatures w14:val="none"/>
        </w:rPr>
        <w:t>.</w:t>
      </w:r>
      <w:r w:rsidR="00FF1C9A" w:rsidRPr="00807D7C">
        <w:rPr>
          <w:rFonts w:ascii="Arial" w:eastAsia="Times New Roman" w:hAnsi="Arial" w:cs="Arial"/>
          <w:b/>
          <w:bCs/>
          <w:kern w:val="0"/>
          <w:highlight w:val="yellow"/>
          <w14:ligatures w14:val="none"/>
        </w:rPr>
        <w:t xml:space="preserve"> </w:t>
      </w:r>
      <w:r w:rsidRPr="00807D7C">
        <w:rPr>
          <w:rFonts w:ascii="Arial" w:eastAsia="Times New Roman" w:hAnsi="Arial" w:cs="Arial"/>
          <w:b/>
          <w:bCs/>
          <w:kern w:val="0"/>
          <w:highlight w:val="yellow"/>
          <w14:ligatures w14:val="none"/>
        </w:rPr>
        <w:t xml:space="preserve"> </w:t>
      </w:r>
      <w:r w:rsidRPr="00807D7C">
        <w:rPr>
          <w:rFonts w:ascii="Arial" w:eastAsia="Times New Roman" w:hAnsi="Arial" w:cs="Arial"/>
          <w:kern w:val="0"/>
          <w:highlight w:val="yellow"/>
          <w14:ligatures w14:val="none"/>
        </w:rPr>
        <w:t>The</w:t>
      </w:r>
      <w:proofErr w:type="gramEnd"/>
      <w:r w:rsidRPr="00807D7C">
        <w:rPr>
          <w:rFonts w:ascii="Arial" w:eastAsia="Times New Roman" w:hAnsi="Arial" w:cs="Arial"/>
          <w:kern w:val="0"/>
          <w:highlight w:val="yellow"/>
          <w14:ligatures w14:val="none"/>
        </w:rPr>
        <w:t xml:space="preserve"> officer must be lawfully located in an area protected by the </w:t>
      </w:r>
      <w:r w:rsidR="00A25808" w:rsidRPr="00807D7C">
        <w:rPr>
          <w:rFonts w:ascii="Arial" w:eastAsia="Times New Roman" w:hAnsi="Arial" w:cs="Arial"/>
          <w:kern w:val="0"/>
          <w:highlight w:val="yellow"/>
          <w14:ligatures w14:val="none"/>
        </w:rPr>
        <w:t>Four</w:t>
      </w:r>
      <w:r w:rsidRPr="00807D7C">
        <w:rPr>
          <w:rFonts w:ascii="Arial" w:eastAsia="Times New Roman" w:hAnsi="Arial" w:cs="Arial"/>
          <w:kern w:val="0"/>
          <w:highlight w:val="yellow"/>
          <w14:ligatures w14:val="none"/>
        </w:rPr>
        <w:t xml:space="preserve">th Amendment when he or she lawfully sees the item in plain view. The officer must immediately have probable cause to believe the item is evidence or contraband without making any further search. The officer must have </w:t>
      </w:r>
      <w:proofErr w:type="gramStart"/>
      <w:r w:rsidRPr="00807D7C">
        <w:rPr>
          <w:rFonts w:ascii="Arial" w:eastAsia="Times New Roman" w:hAnsi="Arial" w:cs="Arial"/>
          <w:kern w:val="0"/>
          <w:highlight w:val="yellow"/>
          <w14:ligatures w14:val="none"/>
        </w:rPr>
        <w:t>lawful</w:t>
      </w:r>
      <w:proofErr w:type="gramEnd"/>
      <w:r w:rsidRPr="00807D7C">
        <w:rPr>
          <w:rFonts w:ascii="Arial" w:eastAsia="Times New Roman" w:hAnsi="Arial" w:cs="Arial"/>
          <w:kern w:val="0"/>
          <w:highlight w:val="yellow"/>
          <w14:ligatures w14:val="none"/>
        </w:rPr>
        <w:t xml:space="preserve"> </w:t>
      </w:r>
      <w:proofErr w:type="gramStart"/>
      <w:r w:rsidRPr="00807D7C">
        <w:rPr>
          <w:rFonts w:ascii="Arial" w:eastAsia="Times New Roman" w:hAnsi="Arial" w:cs="Arial"/>
          <w:kern w:val="0"/>
          <w:highlight w:val="yellow"/>
          <w14:ligatures w14:val="none"/>
        </w:rPr>
        <w:t>right of access to</w:t>
      </w:r>
      <w:proofErr w:type="gramEnd"/>
      <w:r w:rsidRPr="00807D7C">
        <w:rPr>
          <w:rFonts w:ascii="Arial" w:eastAsia="Times New Roman" w:hAnsi="Arial" w:cs="Arial"/>
          <w:kern w:val="0"/>
          <w:highlight w:val="yellow"/>
          <w14:ligatures w14:val="none"/>
        </w:rPr>
        <w:t xml:space="preserve"> the item itself.</w:t>
      </w:r>
    </w:p>
    <w:p w14:paraId="70FE934C" w14:textId="0ABA673A" w:rsidR="00E33DA8" w:rsidRPr="00807D7C" w:rsidRDefault="00E33DA8" w:rsidP="00E33DA8">
      <w:pPr>
        <w:spacing w:after="120" w:line="240" w:lineRule="auto"/>
        <w:ind w:left="1620" w:hanging="540"/>
        <w:rPr>
          <w:rFonts w:ascii="Arial" w:eastAsia="Times New Roman" w:hAnsi="Arial" w:cs="Arial"/>
          <w:kern w:val="0"/>
          <w14:ligatures w14:val="none"/>
        </w:rPr>
      </w:pPr>
      <w:r w:rsidRPr="00807D7C">
        <w:rPr>
          <w:rFonts w:ascii="Arial" w:eastAsia="Times New Roman" w:hAnsi="Arial" w:cs="Arial"/>
          <w:b/>
          <w:bCs/>
          <w:kern w:val="0"/>
          <w:highlight w:val="yellow"/>
          <w14:ligatures w14:val="none"/>
        </w:rPr>
        <w:t>2.</w:t>
      </w:r>
      <w:r w:rsidR="00FF1C9A" w:rsidRPr="00807D7C">
        <w:rPr>
          <w:rFonts w:ascii="Arial" w:eastAsia="Times New Roman" w:hAnsi="Arial" w:cs="Arial"/>
          <w:kern w:val="0"/>
          <w:highlight w:val="yellow"/>
          <w14:ligatures w14:val="none"/>
        </w:rPr>
        <w:t xml:space="preserve"> </w:t>
      </w:r>
      <w:r w:rsidRPr="00807D7C">
        <w:rPr>
          <w:rFonts w:ascii="Arial" w:eastAsia="Times New Roman" w:hAnsi="Arial" w:cs="Arial"/>
          <w:kern w:val="0"/>
          <w:highlight w:val="yellow"/>
          <w14:ligatures w14:val="none"/>
        </w:rPr>
        <w:t>Any movement or manipulation to determine if the item is evidence or contraband will constitute a “further search” and invalidate the plain view seizure. The finding of the evidence need not be “inadvertent.”</w:t>
      </w:r>
    </w:p>
    <w:p w14:paraId="7165AF4F" w14:textId="78A17482" w:rsidR="00E33DA8" w:rsidRPr="00807D7C" w:rsidRDefault="00E33DA8" w:rsidP="00807D7C">
      <w:pPr>
        <w:tabs>
          <w:tab w:val="left" w:pos="1080"/>
        </w:tabs>
        <w:spacing w:after="120" w:line="240" w:lineRule="auto"/>
        <w:ind w:left="540"/>
        <w:rPr>
          <w:rFonts w:ascii="Arial" w:eastAsia="Times New Roman" w:hAnsi="Arial" w:cs="Arial"/>
          <w:b/>
          <w:kern w:val="0"/>
          <w14:ligatures w14:val="none"/>
        </w:rPr>
      </w:pPr>
      <w:r w:rsidRPr="00807D7C">
        <w:rPr>
          <w:rFonts w:ascii="Arial" w:eastAsia="Times New Roman" w:hAnsi="Arial" w:cs="Arial"/>
          <w:b/>
          <w:kern w:val="0"/>
          <w14:ligatures w14:val="none"/>
        </w:rPr>
        <w:t>E.</w:t>
      </w:r>
      <w:r w:rsidR="00FF1C9A" w:rsidRPr="00807D7C">
        <w:rPr>
          <w:rFonts w:ascii="Arial" w:eastAsia="Times New Roman" w:hAnsi="Arial" w:cs="Arial"/>
          <w:b/>
          <w:kern w:val="0"/>
          <w14:ligatures w14:val="none"/>
        </w:rPr>
        <w:t xml:space="preserve">  </w:t>
      </w:r>
      <w:r w:rsidRPr="00807D7C">
        <w:rPr>
          <w:rFonts w:ascii="Arial" w:eastAsia="Times New Roman" w:hAnsi="Arial" w:cs="Arial"/>
          <w:b/>
          <w:kern w:val="0"/>
          <w14:ligatures w14:val="none"/>
        </w:rPr>
        <w:t>Search Incident to Arrest (Vehicle):</w:t>
      </w:r>
      <w:r w:rsidRPr="00807D7C">
        <w:rPr>
          <w:rFonts w:ascii="Arial" w:eastAsia="Times New Roman" w:hAnsi="Arial" w:cs="Arial"/>
          <w:kern w:val="0"/>
          <w14:ligatures w14:val="none"/>
        </w:rPr>
        <w:t xml:space="preserve"> Following the lawful arrest of a subject from a</w:t>
      </w:r>
      <w:r w:rsidR="00FF1C9A" w:rsidRPr="00807D7C">
        <w:rPr>
          <w:rFonts w:ascii="Arial" w:eastAsia="Times New Roman" w:hAnsi="Arial" w:cs="Arial"/>
          <w:kern w:val="0"/>
          <w14:ligatures w14:val="none"/>
        </w:rPr>
        <w:t xml:space="preserve"> </w:t>
      </w:r>
      <w:r w:rsidRPr="00807D7C">
        <w:rPr>
          <w:rFonts w:ascii="Arial" w:eastAsia="Times New Roman" w:hAnsi="Arial" w:cs="Arial"/>
          <w:kern w:val="0"/>
          <w14:ligatures w14:val="none"/>
        </w:rPr>
        <w:t xml:space="preserve">vehicle or who had exited the vehicle just prior to arrest, officers may </w:t>
      </w:r>
      <w:proofErr w:type="gramStart"/>
      <w:r w:rsidRPr="00807D7C">
        <w:rPr>
          <w:rFonts w:ascii="Arial" w:eastAsia="Times New Roman" w:hAnsi="Arial" w:cs="Arial"/>
          <w:kern w:val="0"/>
          <w14:ligatures w14:val="none"/>
        </w:rPr>
        <w:t>search</w:t>
      </w:r>
      <w:proofErr w:type="gramEnd"/>
      <w:r w:rsidRPr="00807D7C">
        <w:rPr>
          <w:rFonts w:ascii="Arial" w:eastAsia="Times New Roman" w:hAnsi="Arial" w:cs="Arial"/>
          <w:kern w:val="0"/>
          <w14:ligatures w14:val="none"/>
        </w:rPr>
        <w:t xml:space="preserve"> the</w:t>
      </w:r>
      <w:r w:rsidR="00807D7C">
        <w:rPr>
          <w:rFonts w:ascii="Arial" w:eastAsia="Times New Roman" w:hAnsi="Arial" w:cs="Arial"/>
          <w:kern w:val="0"/>
          <w14:ligatures w14:val="none"/>
        </w:rPr>
        <w:t xml:space="preserve"> </w:t>
      </w:r>
      <w:r w:rsidRPr="00807D7C">
        <w:rPr>
          <w:rFonts w:ascii="Arial" w:eastAsia="Times New Roman" w:hAnsi="Arial" w:cs="Arial"/>
          <w:kern w:val="0"/>
          <w14:ligatures w14:val="none"/>
        </w:rPr>
        <w:t>vehicle incident to arrest subject to the following limitations:</w:t>
      </w:r>
    </w:p>
    <w:p w14:paraId="65036EB2" w14:textId="4960B319" w:rsidR="00E33DA8" w:rsidRPr="00807D7C" w:rsidRDefault="00E33DA8" w:rsidP="00E33DA8">
      <w:pPr>
        <w:tabs>
          <w:tab w:val="left" w:pos="1620"/>
        </w:tabs>
        <w:spacing w:after="120" w:line="240" w:lineRule="auto"/>
        <w:ind w:left="2160" w:hanging="1080"/>
        <w:rPr>
          <w:rFonts w:ascii="Arial" w:eastAsia="Times New Roman" w:hAnsi="Arial" w:cs="Arial"/>
          <w:b/>
          <w:kern w:val="0"/>
          <w14:ligatures w14:val="none"/>
        </w:rPr>
      </w:pPr>
      <w:r w:rsidRPr="00807D7C">
        <w:rPr>
          <w:rFonts w:ascii="Arial" w:eastAsia="Times New Roman" w:hAnsi="Arial" w:cs="Arial"/>
          <w:b/>
          <w:bCs/>
          <w:kern w:val="0"/>
          <w14:ligatures w14:val="none"/>
        </w:rPr>
        <w:t>1</w:t>
      </w:r>
      <w:r w:rsidRPr="00807D7C">
        <w:rPr>
          <w:rFonts w:ascii="Arial" w:eastAsia="Times New Roman" w:hAnsi="Arial" w:cs="Arial"/>
          <w:kern w:val="0"/>
          <w14:ligatures w14:val="none"/>
        </w:rPr>
        <w:t>.</w:t>
      </w:r>
      <w:r w:rsidR="00FF1C9A" w:rsidRPr="00807D7C">
        <w:rPr>
          <w:rFonts w:ascii="Arial" w:eastAsia="Times New Roman" w:hAnsi="Arial" w:cs="Arial"/>
          <w:kern w:val="0"/>
          <w14:ligatures w14:val="none"/>
        </w:rPr>
        <w:t xml:space="preserve">  </w:t>
      </w:r>
      <w:r w:rsidRPr="00807D7C">
        <w:rPr>
          <w:rFonts w:ascii="Arial" w:eastAsia="Times New Roman" w:hAnsi="Arial" w:cs="Arial"/>
          <w:kern w:val="0"/>
          <w14:ligatures w14:val="none"/>
        </w:rPr>
        <w:t xml:space="preserve"> The arrest must be lawful and must be a full-custodial arrest.</w:t>
      </w:r>
    </w:p>
    <w:p w14:paraId="4FBA8C63" w14:textId="73E3BD87" w:rsidR="00E33DA8" w:rsidRPr="00807D7C" w:rsidRDefault="00E33DA8" w:rsidP="00E33DA8">
      <w:pPr>
        <w:tabs>
          <w:tab w:val="left" w:pos="1620"/>
        </w:tabs>
        <w:spacing w:after="120" w:line="240" w:lineRule="auto"/>
        <w:ind w:left="2160" w:hanging="1080"/>
        <w:rPr>
          <w:rFonts w:ascii="Arial" w:eastAsia="Times New Roman" w:hAnsi="Arial" w:cs="Arial"/>
          <w:b/>
          <w:kern w:val="0"/>
          <w14:ligatures w14:val="none"/>
        </w:rPr>
      </w:pPr>
      <w:r w:rsidRPr="00807D7C">
        <w:rPr>
          <w:rFonts w:ascii="Arial" w:eastAsia="Times New Roman" w:hAnsi="Arial" w:cs="Arial"/>
          <w:b/>
          <w:bCs/>
          <w:kern w:val="0"/>
          <w14:ligatures w14:val="none"/>
        </w:rPr>
        <w:t>2</w:t>
      </w:r>
      <w:r w:rsidRPr="00807D7C">
        <w:rPr>
          <w:rFonts w:ascii="Arial" w:eastAsia="Times New Roman" w:hAnsi="Arial" w:cs="Arial"/>
          <w:kern w:val="0"/>
          <w14:ligatures w14:val="none"/>
        </w:rPr>
        <w:t>.</w:t>
      </w:r>
      <w:r w:rsidR="00FF1C9A" w:rsidRPr="00807D7C">
        <w:rPr>
          <w:rFonts w:ascii="Arial" w:eastAsia="Times New Roman" w:hAnsi="Arial" w:cs="Arial"/>
          <w:kern w:val="0"/>
          <w14:ligatures w14:val="none"/>
        </w:rPr>
        <w:t xml:space="preserve">  </w:t>
      </w:r>
      <w:r w:rsidRPr="00807D7C">
        <w:rPr>
          <w:rFonts w:ascii="Arial" w:eastAsia="Times New Roman" w:hAnsi="Arial" w:cs="Arial"/>
          <w:kern w:val="0"/>
          <w14:ligatures w14:val="none"/>
        </w:rPr>
        <w:t xml:space="preserve"> The search must take place at the time of the arrest.</w:t>
      </w:r>
    </w:p>
    <w:p w14:paraId="42A8971E" w14:textId="03D0C9DA" w:rsidR="00E33DA8" w:rsidRPr="00807D7C" w:rsidRDefault="00E33DA8" w:rsidP="00E33DA8">
      <w:pPr>
        <w:tabs>
          <w:tab w:val="left" w:pos="1620"/>
        </w:tabs>
        <w:spacing w:after="120" w:line="240" w:lineRule="auto"/>
        <w:ind w:left="1620" w:hanging="540"/>
        <w:rPr>
          <w:rFonts w:ascii="Arial" w:eastAsia="Times New Roman" w:hAnsi="Arial" w:cs="Arial"/>
          <w:b/>
          <w:kern w:val="0"/>
          <w14:ligatures w14:val="none"/>
        </w:rPr>
      </w:pPr>
      <w:r w:rsidRPr="00807D7C">
        <w:rPr>
          <w:rFonts w:ascii="Arial" w:eastAsia="Times New Roman" w:hAnsi="Arial" w:cs="Arial"/>
          <w:b/>
          <w:bCs/>
          <w:kern w:val="0"/>
          <w14:ligatures w14:val="none"/>
        </w:rPr>
        <w:t>3</w:t>
      </w:r>
      <w:r w:rsidRPr="00807D7C">
        <w:rPr>
          <w:rFonts w:ascii="Arial" w:eastAsia="Times New Roman" w:hAnsi="Arial" w:cs="Arial"/>
          <w:kern w:val="0"/>
          <w14:ligatures w14:val="none"/>
        </w:rPr>
        <w:t>.</w:t>
      </w:r>
      <w:r w:rsidR="00FF1C9A" w:rsidRPr="00807D7C">
        <w:rPr>
          <w:rFonts w:ascii="Arial" w:eastAsia="Times New Roman" w:hAnsi="Arial" w:cs="Arial"/>
          <w:kern w:val="0"/>
          <w14:ligatures w14:val="none"/>
        </w:rPr>
        <w:t xml:space="preserve">  </w:t>
      </w:r>
      <w:r w:rsidRPr="00807D7C">
        <w:rPr>
          <w:rFonts w:ascii="Arial" w:eastAsia="Times New Roman" w:hAnsi="Arial" w:cs="Arial"/>
          <w:kern w:val="0"/>
          <w14:ligatures w14:val="none"/>
        </w:rPr>
        <w:t xml:space="preserve"> A search incident to arrest may not take place once the arrestee is secured in handcuffs and secured in a law enforcement vehicle unless the officer has reasonable grounds to believe that the vehicle contains evidence of the crime for which the subject was arrested.</w:t>
      </w:r>
    </w:p>
    <w:p w14:paraId="58BA3BFA" w14:textId="7BDC5881" w:rsidR="00E33DA8" w:rsidRPr="00807D7C" w:rsidRDefault="00E33DA8" w:rsidP="00E33DA8">
      <w:pPr>
        <w:tabs>
          <w:tab w:val="left" w:pos="1620"/>
        </w:tabs>
        <w:spacing w:after="120" w:line="240" w:lineRule="auto"/>
        <w:ind w:left="1620" w:hanging="540"/>
        <w:rPr>
          <w:rFonts w:ascii="Arial" w:eastAsia="Times New Roman" w:hAnsi="Arial" w:cs="Arial"/>
          <w:b/>
          <w:kern w:val="0"/>
          <w14:ligatures w14:val="none"/>
        </w:rPr>
      </w:pPr>
      <w:r w:rsidRPr="00807D7C">
        <w:rPr>
          <w:rFonts w:ascii="Arial" w:eastAsia="Times New Roman" w:hAnsi="Arial" w:cs="Arial"/>
          <w:b/>
          <w:bCs/>
          <w:kern w:val="0"/>
          <w14:ligatures w14:val="none"/>
        </w:rPr>
        <w:t>4</w:t>
      </w:r>
      <w:proofErr w:type="gramStart"/>
      <w:r w:rsidRPr="00807D7C">
        <w:rPr>
          <w:rFonts w:ascii="Arial" w:eastAsia="Times New Roman" w:hAnsi="Arial" w:cs="Arial"/>
          <w:kern w:val="0"/>
          <w14:ligatures w14:val="none"/>
        </w:rPr>
        <w:t>.</w:t>
      </w:r>
      <w:r w:rsidR="00FF1C9A" w:rsidRPr="00807D7C">
        <w:rPr>
          <w:rFonts w:ascii="Arial" w:eastAsia="Times New Roman" w:hAnsi="Arial" w:cs="Arial"/>
          <w:kern w:val="0"/>
          <w14:ligatures w14:val="none"/>
        </w:rPr>
        <w:t xml:space="preserve"> </w:t>
      </w:r>
      <w:r w:rsidRPr="00807D7C">
        <w:rPr>
          <w:rFonts w:ascii="Arial" w:eastAsia="Times New Roman" w:hAnsi="Arial" w:cs="Arial"/>
          <w:kern w:val="0"/>
          <w14:ligatures w14:val="none"/>
        </w:rPr>
        <w:t xml:space="preserve"> The</w:t>
      </w:r>
      <w:proofErr w:type="gramEnd"/>
      <w:r w:rsidRPr="00807D7C">
        <w:rPr>
          <w:rFonts w:ascii="Arial" w:eastAsia="Times New Roman" w:hAnsi="Arial" w:cs="Arial"/>
          <w:kern w:val="0"/>
          <w14:ligatures w14:val="none"/>
        </w:rPr>
        <w:t xml:space="preserve"> search incident to arrest is limited to the arrestee’s immediate area of control (passenger compartment only) but is a thorough search.</w:t>
      </w:r>
    </w:p>
    <w:p w14:paraId="7B9BDD1A" w14:textId="4F3C596B" w:rsidR="00E33DA8" w:rsidRPr="00807D7C" w:rsidRDefault="00E33DA8" w:rsidP="00E33DA8">
      <w:pPr>
        <w:tabs>
          <w:tab w:val="left" w:pos="1620"/>
        </w:tabs>
        <w:spacing w:after="120" w:line="240" w:lineRule="auto"/>
        <w:ind w:left="1620" w:hanging="540"/>
        <w:rPr>
          <w:rFonts w:ascii="Arial" w:eastAsia="Times New Roman" w:hAnsi="Arial" w:cs="Arial"/>
          <w:b/>
          <w:kern w:val="0"/>
          <w14:ligatures w14:val="none"/>
        </w:rPr>
      </w:pPr>
      <w:r w:rsidRPr="00807D7C">
        <w:rPr>
          <w:rFonts w:ascii="Arial" w:eastAsia="Times New Roman" w:hAnsi="Arial" w:cs="Arial"/>
          <w:b/>
          <w:bCs/>
          <w:kern w:val="0"/>
          <w14:ligatures w14:val="none"/>
        </w:rPr>
        <w:t>5</w:t>
      </w:r>
      <w:proofErr w:type="gramStart"/>
      <w:r w:rsidRPr="00807D7C">
        <w:rPr>
          <w:rFonts w:ascii="Arial" w:eastAsia="Times New Roman" w:hAnsi="Arial" w:cs="Arial"/>
          <w:kern w:val="0"/>
          <w14:ligatures w14:val="none"/>
        </w:rPr>
        <w:t>.</w:t>
      </w:r>
      <w:r w:rsidR="00FF1C9A" w:rsidRPr="00807D7C">
        <w:rPr>
          <w:rFonts w:ascii="Arial" w:eastAsia="Times New Roman" w:hAnsi="Arial" w:cs="Arial"/>
          <w:kern w:val="0"/>
          <w14:ligatures w14:val="none"/>
        </w:rPr>
        <w:t xml:space="preserve"> </w:t>
      </w:r>
      <w:r w:rsidRPr="00807D7C">
        <w:rPr>
          <w:rFonts w:ascii="Arial" w:eastAsia="Times New Roman" w:hAnsi="Arial" w:cs="Arial"/>
          <w:kern w:val="0"/>
          <w14:ligatures w14:val="none"/>
        </w:rPr>
        <w:t xml:space="preserve"> Unlocked</w:t>
      </w:r>
      <w:proofErr w:type="gramEnd"/>
      <w:r w:rsidRPr="00807D7C">
        <w:rPr>
          <w:rFonts w:ascii="Arial" w:eastAsia="Times New Roman" w:hAnsi="Arial" w:cs="Arial"/>
          <w:kern w:val="0"/>
          <w14:ligatures w14:val="none"/>
        </w:rPr>
        <w:t xml:space="preserve"> containers within the vehicle may be searched irrespective of to whom the containers belong.</w:t>
      </w:r>
    </w:p>
    <w:p w14:paraId="257E353E" w14:textId="6B5FBABB" w:rsidR="00E33DA8" w:rsidRPr="00807D7C" w:rsidRDefault="00E33DA8" w:rsidP="00E33DA8">
      <w:pPr>
        <w:spacing w:after="120" w:line="240" w:lineRule="auto"/>
        <w:ind w:left="1620" w:hanging="540"/>
        <w:rPr>
          <w:rFonts w:ascii="Arial" w:eastAsia="Times New Roman" w:hAnsi="Arial" w:cs="Arial"/>
          <w:b/>
          <w:kern w:val="0"/>
          <w14:ligatures w14:val="none"/>
        </w:rPr>
      </w:pPr>
      <w:r w:rsidRPr="00807D7C">
        <w:rPr>
          <w:rFonts w:ascii="Arial" w:eastAsia="Times New Roman" w:hAnsi="Arial" w:cs="Arial"/>
          <w:b/>
          <w:bCs/>
          <w:kern w:val="0"/>
          <w14:ligatures w14:val="none"/>
        </w:rPr>
        <w:t>6</w:t>
      </w:r>
      <w:proofErr w:type="gramStart"/>
      <w:r w:rsidRPr="00807D7C">
        <w:rPr>
          <w:rFonts w:ascii="Arial" w:eastAsia="Times New Roman" w:hAnsi="Arial" w:cs="Arial"/>
          <w:kern w:val="0"/>
          <w14:ligatures w14:val="none"/>
        </w:rPr>
        <w:t>.</w:t>
      </w:r>
      <w:r w:rsidR="00FF1C9A" w:rsidRPr="00807D7C">
        <w:rPr>
          <w:rFonts w:ascii="Arial" w:eastAsia="Times New Roman" w:hAnsi="Arial" w:cs="Arial"/>
          <w:kern w:val="0"/>
          <w14:ligatures w14:val="none"/>
        </w:rPr>
        <w:t xml:space="preserve">  </w:t>
      </w:r>
      <w:r w:rsidRPr="00807D7C">
        <w:rPr>
          <w:rFonts w:ascii="Arial" w:eastAsia="Times New Roman" w:hAnsi="Arial" w:cs="Arial"/>
          <w:kern w:val="0"/>
          <w14:ligatures w14:val="none"/>
        </w:rPr>
        <w:t>The</w:t>
      </w:r>
      <w:proofErr w:type="gramEnd"/>
      <w:r w:rsidRPr="00807D7C">
        <w:rPr>
          <w:rFonts w:ascii="Arial" w:eastAsia="Times New Roman" w:hAnsi="Arial" w:cs="Arial"/>
          <w:kern w:val="0"/>
          <w14:ligatures w14:val="none"/>
        </w:rPr>
        <w:t xml:space="preserve"> person of other occupants may not be frisked or searched simply because another person in the vehicle has been arrested.</w:t>
      </w:r>
    </w:p>
    <w:p w14:paraId="75CD5CAB" w14:textId="1EFA5ECA" w:rsidR="00E33DA8" w:rsidRPr="00807D7C" w:rsidRDefault="00E33DA8" w:rsidP="00E33DA8">
      <w:pPr>
        <w:tabs>
          <w:tab w:val="left" w:pos="2070"/>
          <w:tab w:val="left" w:pos="2160"/>
        </w:tabs>
        <w:spacing w:after="120" w:line="240" w:lineRule="auto"/>
        <w:ind w:left="2070" w:hanging="450"/>
        <w:rPr>
          <w:rFonts w:ascii="Arial" w:eastAsia="Times New Roman" w:hAnsi="Arial" w:cs="Arial"/>
          <w:b/>
          <w:kern w:val="0"/>
          <w14:ligatures w14:val="none"/>
        </w:rPr>
      </w:pPr>
      <w:r w:rsidRPr="00807D7C">
        <w:rPr>
          <w:rFonts w:ascii="Arial" w:eastAsia="Times New Roman" w:hAnsi="Arial" w:cs="Arial"/>
          <w:b/>
          <w:kern w:val="0"/>
          <w14:ligatures w14:val="none"/>
        </w:rPr>
        <w:t>a.</w:t>
      </w:r>
      <w:r w:rsidR="00FF1C9A" w:rsidRPr="00807D7C">
        <w:rPr>
          <w:rFonts w:ascii="Arial" w:eastAsia="Times New Roman" w:hAnsi="Arial" w:cs="Arial"/>
          <w:b/>
          <w:kern w:val="0"/>
          <w14:ligatures w14:val="none"/>
        </w:rPr>
        <w:t xml:space="preserve"> </w:t>
      </w:r>
      <w:r w:rsidRPr="00807D7C">
        <w:rPr>
          <w:rFonts w:ascii="Arial" w:eastAsia="Times New Roman" w:hAnsi="Arial" w:cs="Arial"/>
          <w:b/>
          <w:kern w:val="0"/>
          <w14:ligatures w14:val="none"/>
        </w:rPr>
        <w:t xml:space="preserve"> Consent Search </w:t>
      </w:r>
      <w:proofErr w:type="gramStart"/>
      <w:r w:rsidRPr="00807D7C">
        <w:rPr>
          <w:rFonts w:ascii="Arial" w:eastAsia="Times New Roman" w:hAnsi="Arial" w:cs="Arial"/>
          <w:b/>
          <w:kern w:val="0"/>
          <w14:ligatures w14:val="none"/>
        </w:rPr>
        <w:t>of</w:t>
      </w:r>
      <w:proofErr w:type="gramEnd"/>
      <w:r w:rsidRPr="00807D7C">
        <w:rPr>
          <w:rFonts w:ascii="Arial" w:eastAsia="Times New Roman" w:hAnsi="Arial" w:cs="Arial"/>
          <w:b/>
          <w:kern w:val="0"/>
          <w14:ligatures w14:val="none"/>
        </w:rPr>
        <w:t xml:space="preserve"> Vehicle:</w:t>
      </w:r>
      <w:r w:rsidRPr="00807D7C">
        <w:rPr>
          <w:rFonts w:ascii="Arial" w:eastAsia="Times New Roman" w:hAnsi="Arial" w:cs="Arial"/>
          <w:kern w:val="0"/>
          <w14:ligatures w14:val="none"/>
        </w:rPr>
        <w:t xml:space="preserve"> An officer may ask the person in control </w:t>
      </w:r>
      <w:proofErr w:type="gramStart"/>
      <w:r w:rsidRPr="00807D7C">
        <w:rPr>
          <w:rFonts w:ascii="Arial" w:eastAsia="Times New Roman" w:hAnsi="Arial" w:cs="Arial"/>
          <w:kern w:val="0"/>
          <w14:ligatures w14:val="none"/>
        </w:rPr>
        <w:t>of</w:t>
      </w:r>
      <w:r w:rsidR="00FF1C9A" w:rsidRPr="00807D7C">
        <w:rPr>
          <w:rFonts w:ascii="Arial" w:eastAsia="Times New Roman" w:hAnsi="Arial" w:cs="Arial"/>
          <w:kern w:val="0"/>
          <w14:ligatures w14:val="none"/>
        </w:rPr>
        <w:t xml:space="preserve">  </w:t>
      </w:r>
      <w:r w:rsidRPr="00807D7C">
        <w:rPr>
          <w:rFonts w:ascii="Arial" w:eastAsia="Times New Roman" w:hAnsi="Arial" w:cs="Arial"/>
          <w:kern w:val="0"/>
          <w14:ligatures w14:val="none"/>
        </w:rPr>
        <w:t>any</w:t>
      </w:r>
      <w:proofErr w:type="gramEnd"/>
      <w:r w:rsidRPr="00807D7C">
        <w:rPr>
          <w:rFonts w:ascii="Arial" w:eastAsia="Times New Roman" w:hAnsi="Arial" w:cs="Arial"/>
          <w:kern w:val="0"/>
          <w14:ligatures w14:val="none"/>
        </w:rPr>
        <w:t xml:space="preserve"> lawfully stopped vehicle or a vehicle that is not moving at the time of </w:t>
      </w:r>
      <w:proofErr w:type="gramStart"/>
      <w:r w:rsidRPr="00807D7C">
        <w:rPr>
          <w:rFonts w:ascii="Arial" w:eastAsia="Times New Roman" w:hAnsi="Arial" w:cs="Arial"/>
          <w:kern w:val="0"/>
          <w14:ligatures w14:val="none"/>
        </w:rPr>
        <w:t>a consensual</w:t>
      </w:r>
      <w:proofErr w:type="gramEnd"/>
      <w:r w:rsidRPr="00807D7C">
        <w:rPr>
          <w:rFonts w:ascii="Arial" w:eastAsia="Times New Roman" w:hAnsi="Arial" w:cs="Arial"/>
          <w:kern w:val="0"/>
          <w14:ligatures w14:val="none"/>
        </w:rPr>
        <w:t xml:space="preserve"> contact for consent to search the vehicle. Consent searches are subject to the following limitations:</w:t>
      </w:r>
    </w:p>
    <w:p w14:paraId="62690175" w14:textId="2B1031DD" w:rsidR="00E33DA8" w:rsidRPr="00807D7C" w:rsidRDefault="00E33DA8" w:rsidP="00807D7C">
      <w:pPr>
        <w:numPr>
          <w:ilvl w:val="2"/>
          <w:numId w:val="2"/>
        </w:numPr>
        <w:tabs>
          <w:tab w:val="left" w:pos="2520"/>
        </w:tabs>
        <w:spacing w:after="120" w:line="240" w:lineRule="auto"/>
        <w:ind w:firstLine="180"/>
        <w:rPr>
          <w:rFonts w:ascii="Arial" w:eastAsia="Times New Roman" w:hAnsi="Arial" w:cs="Arial"/>
          <w:b/>
          <w:kern w:val="0"/>
          <w14:ligatures w14:val="none"/>
        </w:rPr>
      </w:pPr>
      <w:r w:rsidRPr="00807D7C">
        <w:rPr>
          <w:rFonts w:ascii="Arial" w:eastAsia="Times New Roman" w:hAnsi="Arial" w:cs="Arial"/>
          <w:kern w:val="0"/>
          <w14:ligatures w14:val="none"/>
        </w:rPr>
        <w:t>The consent must be voluntary.</w:t>
      </w:r>
    </w:p>
    <w:p w14:paraId="7169D0B9" w14:textId="77777777" w:rsidR="00E33DA8" w:rsidRPr="00807D7C" w:rsidRDefault="00E33DA8" w:rsidP="00E33DA8">
      <w:pPr>
        <w:numPr>
          <w:ilvl w:val="2"/>
          <w:numId w:val="2"/>
        </w:numPr>
        <w:tabs>
          <w:tab w:val="left" w:pos="2520"/>
        </w:tabs>
        <w:spacing w:after="120" w:line="240" w:lineRule="auto"/>
        <w:ind w:left="2520" w:hanging="450"/>
        <w:rPr>
          <w:rFonts w:ascii="Arial" w:eastAsia="Times New Roman" w:hAnsi="Arial" w:cs="Arial"/>
          <w:b/>
          <w:kern w:val="0"/>
          <w14:ligatures w14:val="none"/>
        </w:rPr>
      </w:pPr>
      <w:r w:rsidRPr="00807D7C">
        <w:rPr>
          <w:rFonts w:ascii="Arial" w:eastAsia="Times New Roman" w:hAnsi="Arial" w:cs="Arial"/>
          <w:kern w:val="0"/>
          <w14:ligatures w14:val="none"/>
        </w:rPr>
        <w:lastRenderedPageBreak/>
        <w:t>Written consent is not required under federal law; however, written authorization or a mobile video recording that documents consent will assist in proving the voluntary nature of the consent.</w:t>
      </w:r>
    </w:p>
    <w:p w14:paraId="037946A4" w14:textId="061336FD" w:rsidR="00E33DA8" w:rsidRPr="00807D7C" w:rsidRDefault="00E33DA8" w:rsidP="00E33DA8">
      <w:pPr>
        <w:numPr>
          <w:ilvl w:val="2"/>
          <w:numId w:val="2"/>
        </w:numPr>
        <w:tabs>
          <w:tab w:val="left" w:pos="2520"/>
        </w:tabs>
        <w:spacing w:after="120" w:line="240" w:lineRule="auto"/>
        <w:ind w:left="2520" w:hanging="450"/>
        <w:rPr>
          <w:rFonts w:ascii="Arial" w:eastAsia="Times New Roman" w:hAnsi="Arial" w:cs="Arial"/>
          <w:b/>
          <w:kern w:val="0"/>
          <w14:ligatures w14:val="none"/>
        </w:rPr>
      </w:pPr>
      <w:r w:rsidRPr="00807D7C">
        <w:rPr>
          <w:rFonts w:ascii="Arial" w:eastAsia="Times New Roman" w:hAnsi="Arial" w:cs="Arial"/>
          <w:kern w:val="0"/>
          <w14:ligatures w14:val="none"/>
        </w:rPr>
        <w:t xml:space="preserve">The scope of the search is within the control of the person granting consent; thus, the consenting party can direct the area </w:t>
      </w:r>
      <w:proofErr w:type="gramStart"/>
      <w:r w:rsidRPr="00807D7C">
        <w:rPr>
          <w:rFonts w:ascii="Arial" w:eastAsia="Times New Roman" w:hAnsi="Arial" w:cs="Arial"/>
          <w:kern w:val="0"/>
          <w14:ligatures w14:val="none"/>
        </w:rPr>
        <w:t>an</w:t>
      </w:r>
      <w:proofErr w:type="gramEnd"/>
      <w:r w:rsidRPr="00807D7C">
        <w:rPr>
          <w:rFonts w:ascii="Arial" w:eastAsia="Times New Roman" w:hAnsi="Arial" w:cs="Arial"/>
          <w:kern w:val="0"/>
          <w14:ligatures w14:val="none"/>
        </w:rPr>
        <w:t xml:space="preserve"> officer is allowed to search as well as how long the search may last.</w:t>
      </w:r>
    </w:p>
    <w:p w14:paraId="5E97B7C0" w14:textId="77777777" w:rsidR="00E33DA8" w:rsidRPr="00807D7C" w:rsidRDefault="00E33DA8" w:rsidP="00E33DA8">
      <w:pPr>
        <w:numPr>
          <w:ilvl w:val="2"/>
          <w:numId w:val="2"/>
        </w:numPr>
        <w:tabs>
          <w:tab w:val="left" w:pos="2520"/>
        </w:tabs>
        <w:spacing w:after="120" w:line="240" w:lineRule="auto"/>
        <w:ind w:left="2520" w:hanging="450"/>
        <w:rPr>
          <w:rFonts w:ascii="Arial" w:eastAsia="Times New Roman" w:hAnsi="Arial" w:cs="Arial"/>
          <w:b/>
          <w:kern w:val="0"/>
          <w14:ligatures w14:val="none"/>
        </w:rPr>
      </w:pPr>
      <w:r w:rsidRPr="00807D7C">
        <w:rPr>
          <w:rFonts w:ascii="Arial" w:eastAsia="Times New Roman" w:hAnsi="Arial" w:cs="Arial"/>
          <w:kern w:val="0"/>
          <w14:ligatures w14:val="none"/>
        </w:rPr>
        <w:t>Under the rules of consent, there is no requirement that officers inform a person of their right to refuse the officer’s request. However, a person who is told of their ability to refuse will be less likely to claim that their consent was not voluntary.</w:t>
      </w:r>
    </w:p>
    <w:p w14:paraId="7D712719" w14:textId="77777777" w:rsidR="00E33DA8" w:rsidRPr="00807D7C" w:rsidRDefault="00E33DA8" w:rsidP="00E33DA8">
      <w:pPr>
        <w:numPr>
          <w:ilvl w:val="0"/>
          <w:numId w:val="3"/>
        </w:numPr>
        <w:tabs>
          <w:tab w:val="left" w:pos="2070"/>
        </w:tabs>
        <w:spacing w:after="120" w:line="240" w:lineRule="auto"/>
        <w:ind w:left="2070" w:hanging="450"/>
        <w:rPr>
          <w:rFonts w:ascii="Arial" w:eastAsia="Times New Roman" w:hAnsi="Arial" w:cs="Arial"/>
          <w:b/>
          <w:kern w:val="0"/>
          <w14:ligatures w14:val="none"/>
        </w:rPr>
      </w:pPr>
      <w:r w:rsidRPr="00807D7C">
        <w:rPr>
          <w:rFonts w:ascii="Arial" w:eastAsia="Times New Roman" w:hAnsi="Arial" w:cs="Arial"/>
          <w:b/>
          <w:kern w:val="0"/>
          <w14:ligatures w14:val="none"/>
        </w:rPr>
        <w:t>Probable Cause Searches of Vehicles (Carroll Doctrine/Motor Vehicle Exception to the Warrant Requirement/Mobile Conveyance Exception)</w:t>
      </w:r>
      <w:r w:rsidRPr="00807D7C">
        <w:rPr>
          <w:rFonts w:ascii="Arial" w:eastAsia="Times New Roman" w:hAnsi="Arial" w:cs="Arial"/>
          <w:kern w:val="0"/>
          <w14:ligatures w14:val="none"/>
        </w:rPr>
        <w:t xml:space="preserve"> An officer may, without a warrant, </w:t>
      </w:r>
      <w:proofErr w:type="gramStart"/>
      <w:r w:rsidRPr="00807D7C">
        <w:rPr>
          <w:rFonts w:ascii="Arial" w:eastAsia="Times New Roman" w:hAnsi="Arial" w:cs="Arial"/>
          <w:kern w:val="0"/>
          <w14:ligatures w14:val="none"/>
        </w:rPr>
        <w:t>search</w:t>
      </w:r>
      <w:proofErr w:type="gramEnd"/>
      <w:r w:rsidRPr="00807D7C">
        <w:rPr>
          <w:rFonts w:ascii="Arial" w:eastAsia="Times New Roman" w:hAnsi="Arial" w:cs="Arial"/>
          <w:kern w:val="0"/>
          <w14:ligatures w14:val="none"/>
        </w:rPr>
        <w:t xml:space="preserve"> a motor vehicle</w:t>
      </w:r>
      <w:r w:rsidRPr="00807D7C">
        <w:rPr>
          <w:rFonts w:ascii="Arial" w:eastAsia="Times New Roman" w:hAnsi="Arial" w:cs="Arial"/>
          <w:b/>
          <w:kern w:val="0"/>
          <w14:ligatures w14:val="none"/>
        </w:rPr>
        <w:t xml:space="preserve"> </w:t>
      </w:r>
      <w:r w:rsidRPr="00807D7C">
        <w:rPr>
          <w:rFonts w:ascii="Arial" w:eastAsia="Times New Roman" w:hAnsi="Arial" w:cs="Arial"/>
          <w:kern w:val="0"/>
          <w14:ligatures w14:val="none"/>
        </w:rPr>
        <w:t xml:space="preserve">when the officer can articulate probable cause to believe the vehicle contains evidence of a crime or contraband subject to the following limitations: </w:t>
      </w:r>
    </w:p>
    <w:p w14:paraId="78F5EEED" w14:textId="77777777" w:rsidR="00E33DA8" w:rsidRPr="00807D7C" w:rsidRDefault="00E33DA8" w:rsidP="00E33DA8">
      <w:pPr>
        <w:numPr>
          <w:ilvl w:val="2"/>
          <w:numId w:val="3"/>
        </w:numPr>
        <w:tabs>
          <w:tab w:val="left" w:pos="2520"/>
        </w:tabs>
        <w:spacing w:after="120" w:line="240" w:lineRule="auto"/>
        <w:ind w:left="2520" w:hanging="450"/>
        <w:rPr>
          <w:rFonts w:ascii="Arial" w:eastAsia="Times New Roman" w:hAnsi="Arial" w:cs="Arial"/>
          <w:b/>
          <w:kern w:val="0"/>
          <w14:ligatures w14:val="none"/>
        </w:rPr>
      </w:pPr>
      <w:r w:rsidRPr="00807D7C">
        <w:rPr>
          <w:rFonts w:ascii="Arial" w:eastAsia="Times New Roman" w:hAnsi="Arial" w:cs="Arial"/>
          <w:kern w:val="0"/>
          <w14:ligatures w14:val="none"/>
        </w:rPr>
        <w:t>In cases where the vehicle was stopped or parked prior to contact by the police, the area where the vehicle is parked is not private property such that officers would have to obtain a warrant to gain access to the property itself.</w:t>
      </w:r>
    </w:p>
    <w:p w14:paraId="0DDBFC40" w14:textId="77777777" w:rsidR="00E33DA8" w:rsidRPr="00807D7C" w:rsidRDefault="00E33DA8" w:rsidP="00E33DA8">
      <w:pPr>
        <w:numPr>
          <w:ilvl w:val="2"/>
          <w:numId w:val="3"/>
        </w:numPr>
        <w:tabs>
          <w:tab w:val="left" w:pos="2520"/>
        </w:tabs>
        <w:spacing w:after="120" w:line="240" w:lineRule="auto"/>
        <w:ind w:left="2520" w:hanging="450"/>
        <w:rPr>
          <w:rFonts w:ascii="Arial" w:eastAsia="Times New Roman" w:hAnsi="Arial" w:cs="Arial"/>
          <w:b/>
          <w:kern w:val="0"/>
          <w14:ligatures w14:val="none"/>
        </w:rPr>
      </w:pPr>
      <w:r w:rsidRPr="00807D7C">
        <w:rPr>
          <w:rFonts w:ascii="Arial" w:eastAsia="Times New Roman" w:hAnsi="Arial" w:cs="Arial"/>
          <w:kern w:val="0"/>
          <w14:ligatures w14:val="none"/>
        </w:rPr>
        <w:t>The vehicle is capable of movement. This does not mean the vehicle is occupied; it simply means the vehicle could be started and driven off with the turn of a key.</w:t>
      </w:r>
    </w:p>
    <w:p w14:paraId="4B68EA5B" w14:textId="77777777" w:rsidR="00E33DA8" w:rsidRPr="00807D7C" w:rsidRDefault="00E33DA8" w:rsidP="00E33DA8">
      <w:pPr>
        <w:numPr>
          <w:ilvl w:val="2"/>
          <w:numId w:val="3"/>
        </w:numPr>
        <w:tabs>
          <w:tab w:val="left" w:pos="2520"/>
        </w:tabs>
        <w:spacing w:after="120" w:line="240" w:lineRule="auto"/>
        <w:ind w:left="2520" w:hanging="450"/>
        <w:rPr>
          <w:rFonts w:ascii="Arial" w:eastAsia="Times New Roman" w:hAnsi="Arial" w:cs="Arial"/>
          <w:b/>
          <w:kern w:val="0"/>
          <w14:ligatures w14:val="none"/>
        </w:rPr>
      </w:pPr>
      <w:r w:rsidRPr="00807D7C">
        <w:rPr>
          <w:rFonts w:ascii="Arial" w:eastAsia="Times New Roman" w:hAnsi="Arial" w:cs="Arial"/>
          <w:kern w:val="0"/>
          <w14:ligatures w14:val="none"/>
        </w:rPr>
        <w:t xml:space="preserve">Officers may search the entire vehicle unless the information known to the officer indicates that the evidence or contraband </w:t>
      </w:r>
      <w:proofErr w:type="gramStart"/>
      <w:r w:rsidRPr="00807D7C">
        <w:rPr>
          <w:rFonts w:ascii="Arial" w:eastAsia="Times New Roman" w:hAnsi="Arial" w:cs="Arial"/>
          <w:kern w:val="0"/>
          <w14:ligatures w14:val="none"/>
        </w:rPr>
        <w:t>is located in</w:t>
      </w:r>
      <w:proofErr w:type="gramEnd"/>
      <w:r w:rsidRPr="00807D7C">
        <w:rPr>
          <w:rFonts w:ascii="Arial" w:eastAsia="Times New Roman" w:hAnsi="Arial" w:cs="Arial"/>
          <w:kern w:val="0"/>
          <w14:ligatures w14:val="none"/>
        </w:rPr>
        <w:t xml:space="preserve"> a specific place within the vehicle, in which case the scope of an officer’s search would be limited to the specified area.</w:t>
      </w:r>
    </w:p>
    <w:p w14:paraId="12F38D5D" w14:textId="77777777" w:rsidR="00E33DA8" w:rsidRPr="00807D7C" w:rsidRDefault="00E33DA8" w:rsidP="00E33DA8">
      <w:pPr>
        <w:numPr>
          <w:ilvl w:val="2"/>
          <w:numId w:val="3"/>
        </w:numPr>
        <w:tabs>
          <w:tab w:val="left" w:pos="2520"/>
        </w:tabs>
        <w:spacing w:after="120" w:line="240" w:lineRule="auto"/>
        <w:ind w:left="2520" w:hanging="450"/>
        <w:rPr>
          <w:rFonts w:ascii="Arial" w:eastAsia="Times New Roman" w:hAnsi="Arial" w:cs="Arial"/>
          <w:b/>
          <w:kern w:val="0"/>
          <w14:ligatures w14:val="none"/>
        </w:rPr>
      </w:pPr>
      <w:r w:rsidRPr="00807D7C">
        <w:rPr>
          <w:rFonts w:ascii="Arial" w:eastAsia="Times New Roman" w:hAnsi="Arial" w:cs="Arial"/>
          <w:kern w:val="0"/>
          <w14:ligatures w14:val="none"/>
        </w:rPr>
        <w:t xml:space="preserve">Officers may only search those areas within the vehicle capable of containing the item being sought. For example, an officer looking for stolen stereo equipment would exceed the scope of a probable cause search if he or she were to </w:t>
      </w:r>
      <w:proofErr w:type="gramStart"/>
      <w:r w:rsidRPr="00807D7C">
        <w:rPr>
          <w:rFonts w:ascii="Arial" w:eastAsia="Times New Roman" w:hAnsi="Arial" w:cs="Arial"/>
          <w:kern w:val="0"/>
          <w14:ligatures w14:val="none"/>
        </w:rPr>
        <w:t>search</w:t>
      </w:r>
      <w:proofErr w:type="gramEnd"/>
      <w:r w:rsidRPr="00807D7C">
        <w:rPr>
          <w:rFonts w:ascii="Arial" w:eastAsia="Times New Roman" w:hAnsi="Arial" w:cs="Arial"/>
          <w:kern w:val="0"/>
          <w14:ligatures w14:val="none"/>
        </w:rPr>
        <w:t xml:space="preserve"> the ashtray for the stolen equipment.</w:t>
      </w:r>
    </w:p>
    <w:p w14:paraId="2482D645" w14:textId="2A3145F4" w:rsidR="00E33DA8" w:rsidRPr="00807D7C" w:rsidRDefault="00E33DA8" w:rsidP="00E33DA8">
      <w:pPr>
        <w:numPr>
          <w:ilvl w:val="0"/>
          <w:numId w:val="3"/>
        </w:numPr>
        <w:tabs>
          <w:tab w:val="left" w:pos="2070"/>
        </w:tabs>
        <w:spacing w:after="120" w:line="240" w:lineRule="auto"/>
        <w:ind w:left="2070" w:hanging="450"/>
        <w:rPr>
          <w:rFonts w:ascii="Arial" w:eastAsia="Times New Roman" w:hAnsi="Arial" w:cs="Arial"/>
          <w:b/>
          <w:kern w:val="0"/>
          <w14:ligatures w14:val="none"/>
        </w:rPr>
      </w:pPr>
      <w:r w:rsidRPr="00807D7C">
        <w:rPr>
          <w:rFonts w:ascii="Arial" w:eastAsia="Times New Roman" w:hAnsi="Arial" w:cs="Arial"/>
          <w:b/>
          <w:kern w:val="0"/>
          <w14:ligatures w14:val="none"/>
        </w:rPr>
        <w:t>Drug-Sniffing Canine:</w:t>
      </w:r>
      <w:r w:rsidRPr="00807D7C">
        <w:rPr>
          <w:rFonts w:ascii="Arial" w:eastAsia="Times New Roman" w:hAnsi="Arial" w:cs="Arial"/>
          <w:kern w:val="0"/>
          <w14:ligatures w14:val="none"/>
        </w:rPr>
        <w:t xml:space="preserve"> Where officers have a lawfully stopped vehicle, they may utilize a drug-detection canine to sniff the exterior of the vehicle </w:t>
      </w:r>
      <w:proofErr w:type="gramStart"/>
      <w:r w:rsidRPr="00807D7C">
        <w:rPr>
          <w:rFonts w:ascii="Arial" w:eastAsia="Times New Roman" w:hAnsi="Arial" w:cs="Arial"/>
          <w:kern w:val="0"/>
          <w14:ligatures w14:val="none"/>
        </w:rPr>
        <w:t>as long as</w:t>
      </w:r>
      <w:proofErr w:type="gramEnd"/>
      <w:r w:rsidRPr="00807D7C">
        <w:rPr>
          <w:rFonts w:ascii="Arial" w:eastAsia="Times New Roman" w:hAnsi="Arial" w:cs="Arial"/>
          <w:kern w:val="0"/>
          <w14:ligatures w14:val="none"/>
        </w:rPr>
        <w:t xml:space="preserve"> the sniff occurs within the duration from a time standpoint of the purpose that justified the stop. For example, if the vehicle was stopped for speeding, the canine would have to </w:t>
      </w:r>
      <w:r w:rsidRPr="00807D7C">
        <w:rPr>
          <w:rFonts w:ascii="Arial" w:eastAsia="Times New Roman" w:hAnsi="Arial" w:cs="Arial"/>
          <w:kern w:val="0"/>
          <w14:ligatures w14:val="none"/>
        </w:rPr>
        <w:lastRenderedPageBreak/>
        <w:t>arrive and conduct the sniff in the time it would take to write the citation.</w:t>
      </w:r>
      <w:r w:rsidR="00FF1C9A" w:rsidRPr="00807D7C">
        <w:rPr>
          <w:rFonts w:ascii="Arial" w:eastAsia="Times New Roman" w:hAnsi="Arial" w:cs="Arial"/>
          <w:kern w:val="0"/>
          <w14:ligatures w14:val="none"/>
        </w:rPr>
        <w:t xml:space="preserve"> </w:t>
      </w:r>
    </w:p>
    <w:p w14:paraId="4A62D25C" w14:textId="3F556467" w:rsidR="00E33DA8" w:rsidRPr="00807D7C" w:rsidRDefault="00E33DA8" w:rsidP="00E33DA8">
      <w:pPr>
        <w:numPr>
          <w:ilvl w:val="2"/>
          <w:numId w:val="3"/>
        </w:numPr>
        <w:tabs>
          <w:tab w:val="left" w:pos="2520"/>
        </w:tabs>
        <w:spacing w:after="120" w:line="240" w:lineRule="auto"/>
        <w:ind w:left="2520" w:hanging="450"/>
        <w:rPr>
          <w:rFonts w:ascii="Arial" w:eastAsia="Times New Roman" w:hAnsi="Arial" w:cs="Arial"/>
          <w:b/>
          <w:kern w:val="0"/>
          <w14:ligatures w14:val="none"/>
        </w:rPr>
      </w:pPr>
      <w:r w:rsidRPr="00807D7C">
        <w:rPr>
          <w:rFonts w:ascii="Arial" w:eastAsia="Times New Roman" w:hAnsi="Arial" w:cs="Arial"/>
          <w:kern w:val="0"/>
          <w14:ligatures w14:val="none"/>
        </w:rPr>
        <w:t>If the stop must be prolonged beyond its justification to wait for the canine to arrive, the vehicle must be released, and the canine canceled.</w:t>
      </w:r>
    </w:p>
    <w:p w14:paraId="4C2CDD3A" w14:textId="77777777" w:rsidR="00E33DA8" w:rsidRPr="00807D7C" w:rsidRDefault="00E33DA8" w:rsidP="00E33DA8">
      <w:pPr>
        <w:numPr>
          <w:ilvl w:val="2"/>
          <w:numId w:val="3"/>
        </w:numPr>
        <w:tabs>
          <w:tab w:val="left" w:pos="2520"/>
        </w:tabs>
        <w:spacing w:after="120" w:line="240" w:lineRule="auto"/>
        <w:ind w:left="2520" w:hanging="450"/>
        <w:rPr>
          <w:rFonts w:ascii="Arial" w:eastAsia="Times New Roman" w:hAnsi="Arial" w:cs="Arial"/>
          <w:b/>
          <w:kern w:val="0"/>
          <w14:ligatures w14:val="none"/>
        </w:rPr>
      </w:pPr>
      <w:r w:rsidRPr="00807D7C">
        <w:rPr>
          <w:rFonts w:ascii="Arial" w:eastAsia="Times New Roman" w:hAnsi="Arial" w:cs="Arial"/>
          <w:kern w:val="0"/>
          <w14:ligatures w14:val="none"/>
        </w:rPr>
        <w:t xml:space="preserve">If the canine conducts a sniff in accordance with this policy and </w:t>
      </w:r>
      <w:proofErr w:type="gramStart"/>
      <w:r w:rsidRPr="00807D7C">
        <w:rPr>
          <w:rFonts w:ascii="Arial" w:eastAsia="Times New Roman" w:hAnsi="Arial" w:cs="Arial"/>
          <w:kern w:val="0"/>
          <w14:ligatures w14:val="none"/>
        </w:rPr>
        <w:t>alerts on</w:t>
      </w:r>
      <w:proofErr w:type="gramEnd"/>
      <w:r w:rsidRPr="00807D7C">
        <w:rPr>
          <w:rFonts w:ascii="Arial" w:eastAsia="Times New Roman" w:hAnsi="Arial" w:cs="Arial"/>
          <w:kern w:val="0"/>
          <w14:ligatures w14:val="none"/>
        </w:rPr>
        <w:t xml:space="preserve"> the vehicle, the officer has probable cause and may conduct a probable cause search of the vehicle.</w:t>
      </w:r>
    </w:p>
    <w:p w14:paraId="702FD0AF" w14:textId="77777777" w:rsidR="00E33DA8" w:rsidRPr="00807D7C" w:rsidRDefault="00E33DA8" w:rsidP="00E33DA8">
      <w:pPr>
        <w:numPr>
          <w:ilvl w:val="2"/>
          <w:numId w:val="3"/>
        </w:numPr>
        <w:tabs>
          <w:tab w:val="left" w:pos="2520"/>
        </w:tabs>
        <w:spacing w:after="120" w:line="240" w:lineRule="auto"/>
        <w:ind w:left="2520" w:hanging="450"/>
        <w:rPr>
          <w:rFonts w:ascii="Arial" w:eastAsia="Times New Roman" w:hAnsi="Arial" w:cs="Arial"/>
          <w:b/>
          <w:kern w:val="0"/>
          <w14:ligatures w14:val="none"/>
        </w:rPr>
      </w:pPr>
      <w:r w:rsidRPr="00807D7C">
        <w:rPr>
          <w:rFonts w:ascii="Arial" w:eastAsia="Times New Roman" w:hAnsi="Arial" w:cs="Arial"/>
          <w:kern w:val="0"/>
          <w14:ligatures w14:val="none"/>
        </w:rPr>
        <w:t>Putting a canine inside a vehicle is a search for 4</w:t>
      </w:r>
      <w:r w:rsidRPr="00807D7C">
        <w:rPr>
          <w:rFonts w:ascii="Arial" w:eastAsia="Times New Roman" w:hAnsi="Arial" w:cs="Arial"/>
          <w:kern w:val="0"/>
          <w:vertAlign w:val="superscript"/>
          <w14:ligatures w14:val="none"/>
        </w:rPr>
        <w:t>th</w:t>
      </w:r>
      <w:r w:rsidRPr="00807D7C">
        <w:rPr>
          <w:rFonts w:ascii="Arial" w:eastAsia="Times New Roman" w:hAnsi="Arial" w:cs="Arial"/>
          <w:kern w:val="0"/>
          <w14:ligatures w14:val="none"/>
        </w:rPr>
        <w:t xml:space="preserve"> Amendment purposes and must not be done unless the officer can support the search by probable cause to believe the vehicle contains contraband.</w:t>
      </w:r>
    </w:p>
    <w:p w14:paraId="7565C8E0" w14:textId="77777777" w:rsidR="00E33DA8" w:rsidRPr="00807D7C" w:rsidRDefault="00E33DA8" w:rsidP="00E33DA8">
      <w:pPr>
        <w:numPr>
          <w:ilvl w:val="0"/>
          <w:numId w:val="3"/>
        </w:numPr>
        <w:tabs>
          <w:tab w:val="left" w:pos="2070"/>
        </w:tabs>
        <w:spacing w:after="120" w:line="240" w:lineRule="auto"/>
        <w:ind w:left="2070" w:hanging="450"/>
        <w:rPr>
          <w:rFonts w:ascii="Arial" w:eastAsia="Times New Roman" w:hAnsi="Arial" w:cs="Arial"/>
          <w:b/>
          <w:kern w:val="0"/>
          <w14:ligatures w14:val="none"/>
        </w:rPr>
      </w:pPr>
      <w:r w:rsidRPr="00807D7C">
        <w:rPr>
          <w:rFonts w:ascii="Arial" w:eastAsia="Times New Roman" w:hAnsi="Arial" w:cs="Arial"/>
          <w:b/>
          <w:bCs/>
          <w:kern w:val="0"/>
          <w14:ligatures w14:val="none"/>
        </w:rPr>
        <w:t xml:space="preserve">Use of GPS: </w:t>
      </w:r>
      <w:r w:rsidRPr="00807D7C">
        <w:rPr>
          <w:rFonts w:ascii="Arial" w:eastAsia="Times New Roman" w:hAnsi="Arial" w:cs="Arial"/>
          <w:kern w:val="0"/>
          <w14:ligatures w14:val="none"/>
        </w:rPr>
        <w:t>Prior to installing GPS or obtaining data from a factory-installed GPS system to obtain data related to a citizen’s vehicle location, a search warrant shall be obtained for the installation and/or retrieval of data unless there are articulable exigent circumstances which would justify the immediate installation or retrieval of data, i.e., a kidnapping suspect vehicle.</w:t>
      </w:r>
    </w:p>
    <w:p w14:paraId="5CD82A97" w14:textId="77777777" w:rsidR="00E33DA8" w:rsidRPr="00807D7C" w:rsidRDefault="00E33DA8" w:rsidP="00E33DA8">
      <w:pPr>
        <w:numPr>
          <w:ilvl w:val="0"/>
          <w:numId w:val="3"/>
        </w:numPr>
        <w:tabs>
          <w:tab w:val="left" w:pos="2070"/>
        </w:tabs>
        <w:spacing w:after="120" w:line="240" w:lineRule="auto"/>
        <w:ind w:left="2070" w:hanging="450"/>
        <w:rPr>
          <w:rFonts w:ascii="Arial" w:eastAsia="Times New Roman" w:hAnsi="Arial" w:cs="Arial"/>
          <w:b/>
          <w:kern w:val="0"/>
          <w14:ligatures w14:val="none"/>
        </w:rPr>
      </w:pPr>
      <w:r w:rsidRPr="00807D7C">
        <w:rPr>
          <w:rFonts w:ascii="Arial" w:eastAsia="Times New Roman" w:hAnsi="Arial" w:cs="Arial"/>
          <w:b/>
          <w:kern w:val="0"/>
          <w14:ligatures w14:val="none"/>
        </w:rPr>
        <w:t xml:space="preserve">Inventory Searches: </w:t>
      </w:r>
      <w:r w:rsidRPr="00807D7C">
        <w:rPr>
          <w:rFonts w:ascii="Arial" w:eastAsia="Times New Roman" w:hAnsi="Arial" w:cs="Arial"/>
          <w:kern w:val="0"/>
          <w14:ligatures w14:val="none"/>
        </w:rPr>
        <w:t xml:space="preserve">An inventory search is not a search for evidence or contraband and is not a search with an investigative purpose. The primary objective of these searches is to protect the property of </w:t>
      </w:r>
      <w:proofErr w:type="gramStart"/>
      <w:r w:rsidRPr="00807D7C">
        <w:rPr>
          <w:rFonts w:ascii="Arial" w:eastAsia="Times New Roman" w:hAnsi="Arial" w:cs="Arial"/>
          <w:kern w:val="0"/>
          <w14:ligatures w14:val="none"/>
        </w:rPr>
        <w:t>persons</w:t>
      </w:r>
      <w:proofErr w:type="gramEnd"/>
      <w:r w:rsidRPr="00807D7C">
        <w:rPr>
          <w:rFonts w:ascii="Arial" w:eastAsia="Times New Roman" w:hAnsi="Arial" w:cs="Arial"/>
          <w:kern w:val="0"/>
          <w14:ligatures w14:val="none"/>
        </w:rPr>
        <w:t xml:space="preserve"> whose vehicles are towed </w:t>
      </w:r>
      <w:proofErr w:type="gramStart"/>
      <w:r w:rsidRPr="00807D7C">
        <w:rPr>
          <w:rFonts w:ascii="Arial" w:eastAsia="Times New Roman" w:hAnsi="Arial" w:cs="Arial"/>
          <w:kern w:val="0"/>
          <w14:ligatures w14:val="none"/>
        </w:rPr>
        <w:t>at</w:t>
      </w:r>
      <w:proofErr w:type="gramEnd"/>
      <w:r w:rsidRPr="00807D7C">
        <w:rPr>
          <w:rFonts w:ascii="Arial" w:eastAsia="Times New Roman" w:hAnsi="Arial" w:cs="Arial"/>
          <w:kern w:val="0"/>
          <w14:ligatures w14:val="none"/>
        </w:rPr>
        <w:t xml:space="preserve"> the direction of law enforcement. These searches also have the objective of protecting law enforcement from false claims with respect to vehicles that are towed </w:t>
      </w:r>
      <w:proofErr w:type="gramStart"/>
      <w:r w:rsidRPr="00807D7C">
        <w:rPr>
          <w:rFonts w:ascii="Arial" w:eastAsia="Times New Roman" w:hAnsi="Arial" w:cs="Arial"/>
          <w:kern w:val="0"/>
          <w14:ligatures w14:val="none"/>
        </w:rPr>
        <w:t>at</w:t>
      </w:r>
      <w:proofErr w:type="gramEnd"/>
      <w:r w:rsidRPr="00807D7C">
        <w:rPr>
          <w:rFonts w:ascii="Arial" w:eastAsia="Times New Roman" w:hAnsi="Arial" w:cs="Arial"/>
          <w:kern w:val="0"/>
          <w14:ligatures w14:val="none"/>
        </w:rPr>
        <w:t xml:space="preserve"> the direction of law enforcement. Inventory </w:t>
      </w:r>
      <w:proofErr w:type="gramStart"/>
      <w:r w:rsidRPr="00807D7C">
        <w:rPr>
          <w:rFonts w:ascii="Arial" w:eastAsia="Times New Roman" w:hAnsi="Arial" w:cs="Arial"/>
          <w:kern w:val="0"/>
          <w14:ligatures w14:val="none"/>
        </w:rPr>
        <w:t>searches are</w:t>
      </w:r>
      <w:proofErr w:type="gramEnd"/>
      <w:r w:rsidRPr="00807D7C">
        <w:rPr>
          <w:rFonts w:ascii="Arial" w:eastAsia="Times New Roman" w:hAnsi="Arial" w:cs="Arial"/>
          <w:kern w:val="0"/>
          <w14:ligatures w14:val="none"/>
        </w:rPr>
        <w:t xml:space="preserve"> subject to the following limitations:</w:t>
      </w:r>
    </w:p>
    <w:p w14:paraId="6BE6CE60" w14:textId="77777777" w:rsidR="00E33DA8" w:rsidRPr="00807D7C" w:rsidRDefault="00E33DA8" w:rsidP="00E33DA8">
      <w:pPr>
        <w:numPr>
          <w:ilvl w:val="2"/>
          <w:numId w:val="3"/>
        </w:numPr>
        <w:tabs>
          <w:tab w:val="left" w:pos="2520"/>
        </w:tabs>
        <w:spacing w:after="120" w:line="240" w:lineRule="auto"/>
        <w:ind w:left="2520" w:hanging="450"/>
        <w:rPr>
          <w:rFonts w:ascii="Arial" w:eastAsia="Times New Roman" w:hAnsi="Arial" w:cs="Arial"/>
          <w:b/>
          <w:kern w:val="0"/>
          <w14:ligatures w14:val="none"/>
        </w:rPr>
      </w:pPr>
      <w:r w:rsidRPr="00807D7C">
        <w:rPr>
          <w:rFonts w:ascii="Arial" w:eastAsia="Times New Roman" w:hAnsi="Arial" w:cs="Arial"/>
          <w:kern w:val="0"/>
          <w14:ligatures w14:val="none"/>
        </w:rPr>
        <w:t xml:space="preserve">All vehicles towed </w:t>
      </w:r>
      <w:proofErr w:type="gramStart"/>
      <w:r w:rsidRPr="00807D7C">
        <w:rPr>
          <w:rFonts w:ascii="Arial" w:eastAsia="Times New Roman" w:hAnsi="Arial" w:cs="Arial"/>
          <w:kern w:val="0"/>
          <w14:ligatures w14:val="none"/>
        </w:rPr>
        <w:t>at</w:t>
      </w:r>
      <w:proofErr w:type="gramEnd"/>
      <w:r w:rsidRPr="00807D7C">
        <w:rPr>
          <w:rFonts w:ascii="Arial" w:eastAsia="Times New Roman" w:hAnsi="Arial" w:cs="Arial"/>
          <w:kern w:val="0"/>
          <w14:ligatures w14:val="none"/>
        </w:rPr>
        <w:t xml:space="preserve"> the direction of an officer of this agency, irrespective of the reason for the tow, shall be inventoried in accordance with this policy.</w:t>
      </w:r>
    </w:p>
    <w:p w14:paraId="10882BD1" w14:textId="77777777" w:rsidR="00E33DA8" w:rsidRPr="00807D7C" w:rsidRDefault="00E33DA8" w:rsidP="00E33DA8">
      <w:pPr>
        <w:numPr>
          <w:ilvl w:val="2"/>
          <w:numId w:val="3"/>
        </w:numPr>
        <w:tabs>
          <w:tab w:val="left" w:pos="2520"/>
        </w:tabs>
        <w:spacing w:after="120" w:line="240" w:lineRule="auto"/>
        <w:ind w:left="2520" w:hanging="450"/>
        <w:rPr>
          <w:rFonts w:ascii="Arial" w:eastAsia="Times New Roman" w:hAnsi="Arial" w:cs="Arial"/>
          <w:b/>
          <w:kern w:val="0"/>
          <w14:ligatures w14:val="none"/>
        </w:rPr>
      </w:pPr>
      <w:r w:rsidRPr="00807D7C">
        <w:rPr>
          <w:rFonts w:ascii="Arial" w:eastAsia="Times New Roman" w:hAnsi="Arial" w:cs="Arial"/>
          <w:kern w:val="0"/>
          <w14:ligatures w14:val="none"/>
        </w:rPr>
        <w:t>Officers will note in their report any items of value that are in the vehicle.</w:t>
      </w:r>
    </w:p>
    <w:p w14:paraId="5305BCFA" w14:textId="0729E921" w:rsidR="00E33DA8" w:rsidRPr="00807D7C" w:rsidRDefault="00E33DA8" w:rsidP="00E33DA8">
      <w:pPr>
        <w:numPr>
          <w:ilvl w:val="2"/>
          <w:numId w:val="3"/>
        </w:numPr>
        <w:tabs>
          <w:tab w:val="left" w:pos="2520"/>
        </w:tabs>
        <w:spacing w:after="120" w:line="240" w:lineRule="auto"/>
        <w:ind w:left="2520" w:hanging="450"/>
        <w:rPr>
          <w:rFonts w:ascii="Arial" w:eastAsia="Times New Roman" w:hAnsi="Arial" w:cs="Arial"/>
          <w:b/>
          <w:kern w:val="0"/>
          <w14:ligatures w14:val="none"/>
        </w:rPr>
      </w:pPr>
      <w:r w:rsidRPr="00807D7C">
        <w:rPr>
          <w:rFonts w:ascii="Arial" w:eastAsia="Times New Roman" w:hAnsi="Arial" w:cs="Arial"/>
          <w:kern w:val="0"/>
          <w14:ligatures w14:val="none"/>
        </w:rPr>
        <w:t xml:space="preserve">All compartments in the vehicle </w:t>
      </w:r>
      <w:r w:rsidR="00332C4C" w:rsidRPr="00807D7C">
        <w:rPr>
          <w:rFonts w:ascii="Arial" w:eastAsia="Times New Roman" w:hAnsi="Arial" w:cs="Arial"/>
          <w:kern w:val="0"/>
          <w14:ligatures w14:val="none"/>
        </w:rPr>
        <w:t>that</w:t>
      </w:r>
      <w:r w:rsidRPr="00807D7C">
        <w:rPr>
          <w:rFonts w:ascii="Arial" w:eastAsia="Times New Roman" w:hAnsi="Arial" w:cs="Arial"/>
          <w:kern w:val="0"/>
          <w14:ligatures w14:val="none"/>
        </w:rPr>
        <w:t xml:space="preserve"> the officer has access to, including those areas the officer can open with a key or by activating a lock to the unlock position without causing damage</w:t>
      </w:r>
      <w:r w:rsidR="00332C4C" w:rsidRPr="00807D7C">
        <w:rPr>
          <w:rFonts w:ascii="Arial" w:eastAsia="Times New Roman" w:hAnsi="Arial" w:cs="Arial"/>
          <w:kern w:val="0"/>
          <w14:ligatures w14:val="none"/>
        </w:rPr>
        <w:t>,</w:t>
      </w:r>
      <w:r w:rsidRPr="00807D7C">
        <w:rPr>
          <w:rFonts w:ascii="Arial" w:eastAsia="Times New Roman" w:hAnsi="Arial" w:cs="Arial"/>
          <w:kern w:val="0"/>
          <w14:ligatures w14:val="none"/>
        </w:rPr>
        <w:t xml:space="preserve"> shall be searched. This includes the trunk, glove compartment, or containers of any type that are in the vehicle at the time of the </w:t>
      </w:r>
      <w:proofErr w:type="gramStart"/>
      <w:r w:rsidRPr="00807D7C">
        <w:rPr>
          <w:rFonts w:ascii="Arial" w:eastAsia="Times New Roman" w:hAnsi="Arial" w:cs="Arial"/>
          <w:kern w:val="0"/>
          <w14:ligatures w14:val="none"/>
        </w:rPr>
        <w:t>tow</w:t>
      </w:r>
      <w:proofErr w:type="gramEnd"/>
      <w:r w:rsidRPr="00807D7C">
        <w:rPr>
          <w:rFonts w:ascii="Arial" w:eastAsia="Times New Roman" w:hAnsi="Arial" w:cs="Arial"/>
          <w:kern w:val="0"/>
          <w14:ligatures w14:val="none"/>
        </w:rPr>
        <w:t xml:space="preserve">. </w:t>
      </w:r>
    </w:p>
    <w:p w14:paraId="1E2FAAAC" w14:textId="77777777" w:rsidR="00E33DA8" w:rsidRPr="00807D7C" w:rsidRDefault="00E33DA8" w:rsidP="00E33DA8">
      <w:pPr>
        <w:numPr>
          <w:ilvl w:val="2"/>
          <w:numId w:val="3"/>
        </w:numPr>
        <w:tabs>
          <w:tab w:val="left" w:pos="2520"/>
        </w:tabs>
        <w:spacing w:after="120" w:line="240" w:lineRule="auto"/>
        <w:ind w:left="2520" w:hanging="450"/>
        <w:rPr>
          <w:rFonts w:ascii="Arial" w:eastAsia="Times New Roman" w:hAnsi="Arial" w:cs="Arial"/>
          <w:b/>
          <w:kern w:val="0"/>
          <w14:ligatures w14:val="none"/>
        </w:rPr>
      </w:pPr>
      <w:r w:rsidRPr="00807D7C">
        <w:rPr>
          <w:rFonts w:ascii="Arial" w:eastAsia="Times New Roman" w:hAnsi="Arial" w:cs="Arial"/>
          <w:kern w:val="0"/>
          <w14:ligatures w14:val="none"/>
        </w:rPr>
        <w:t xml:space="preserve">If an item of extreme value </w:t>
      </w:r>
      <w:proofErr w:type="gramStart"/>
      <w:r w:rsidRPr="00807D7C">
        <w:rPr>
          <w:rFonts w:ascii="Arial" w:eastAsia="Times New Roman" w:hAnsi="Arial" w:cs="Arial"/>
          <w:kern w:val="0"/>
          <w14:ligatures w14:val="none"/>
        </w:rPr>
        <w:t>is located in</w:t>
      </w:r>
      <w:proofErr w:type="gramEnd"/>
      <w:r w:rsidRPr="00807D7C">
        <w:rPr>
          <w:rFonts w:ascii="Arial" w:eastAsia="Times New Roman" w:hAnsi="Arial" w:cs="Arial"/>
          <w:kern w:val="0"/>
          <w14:ligatures w14:val="none"/>
        </w:rPr>
        <w:t xml:space="preserve"> the vehicle and is removable, the officer shall take the item for safekeeping and either turn the item over to the owner or, when that is not possible, take the item to the department to be held for </w:t>
      </w:r>
      <w:r w:rsidRPr="00807D7C">
        <w:rPr>
          <w:rFonts w:ascii="Arial" w:eastAsia="Times New Roman" w:hAnsi="Arial" w:cs="Arial"/>
          <w:kern w:val="0"/>
          <w14:ligatures w14:val="none"/>
        </w:rPr>
        <w:lastRenderedPageBreak/>
        <w:t>safekeeping in accordance with the provisions of the property and evidence policy.</w:t>
      </w:r>
    </w:p>
    <w:p w14:paraId="25B358E2" w14:textId="77777777" w:rsidR="00E33DA8" w:rsidRPr="00807D7C" w:rsidRDefault="00E33DA8" w:rsidP="00E33DA8">
      <w:pPr>
        <w:numPr>
          <w:ilvl w:val="0"/>
          <w:numId w:val="3"/>
        </w:numPr>
        <w:tabs>
          <w:tab w:val="left" w:pos="2070"/>
        </w:tabs>
        <w:spacing w:after="120" w:line="240" w:lineRule="auto"/>
        <w:ind w:left="2070" w:hanging="450"/>
        <w:rPr>
          <w:rFonts w:ascii="Arial" w:eastAsia="Times New Roman" w:hAnsi="Arial" w:cs="Arial"/>
          <w:kern w:val="0"/>
          <w14:ligatures w14:val="none"/>
        </w:rPr>
      </w:pPr>
      <w:r w:rsidRPr="00807D7C">
        <w:rPr>
          <w:rFonts w:ascii="Arial" w:eastAsia="Times New Roman" w:hAnsi="Arial" w:cs="Arial"/>
          <w:b/>
          <w:kern w:val="0"/>
          <w14:ligatures w14:val="none"/>
        </w:rPr>
        <w:t xml:space="preserve">Community Caretaking Search: </w:t>
      </w:r>
      <w:r w:rsidRPr="00807D7C">
        <w:rPr>
          <w:rFonts w:ascii="Arial" w:eastAsia="Times New Roman" w:hAnsi="Arial" w:cs="Arial"/>
          <w:kern w:val="0"/>
          <w14:ligatures w14:val="none"/>
        </w:rPr>
        <w:t>Where officers have reason to suspect that a vehicle contains a dangerous item, which, if left unattended will endanger public safety, the officer may search the vehicle to remove the dangerous item for safekeeping. An officer removing such an item should protect the owner’s property interest by ensuring that the item is stored in accordance with department procedures relating to property and evidence.</w:t>
      </w:r>
    </w:p>
    <w:p w14:paraId="0D00DE64" w14:textId="77777777" w:rsidR="00155E22" w:rsidRPr="00807D7C" w:rsidRDefault="00155E22">
      <w:pPr>
        <w:spacing w:after="120" w:line="240" w:lineRule="auto"/>
        <w:rPr>
          <w:rFonts w:ascii="Arial" w:hAnsi="Arial" w:cs="Arial"/>
        </w:rPr>
      </w:pPr>
    </w:p>
    <w:p w14:paraId="4C263F3B" w14:textId="77777777" w:rsidR="004137F7" w:rsidRPr="00807D7C" w:rsidRDefault="004137F7" w:rsidP="004137F7">
      <w:pPr>
        <w:rPr>
          <w:rFonts w:ascii="Arial" w:hAnsi="Arial" w:cs="Arial"/>
        </w:rPr>
      </w:pPr>
    </w:p>
    <w:p w14:paraId="4C1C376D" w14:textId="77777777" w:rsidR="004137F7" w:rsidRPr="00807D7C" w:rsidRDefault="004137F7" w:rsidP="004137F7">
      <w:pPr>
        <w:rPr>
          <w:rFonts w:ascii="Arial" w:hAnsi="Arial" w:cs="Arial"/>
        </w:rPr>
      </w:pPr>
    </w:p>
    <w:p w14:paraId="6865A884" w14:textId="77777777" w:rsidR="004137F7" w:rsidRPr="00807D7C" w:rsidRDefault="004137F7" w:rsidP="004137F7">
      <w:pPr>
        <w:rPr>
          <w:rFonts w:ascii="Arial" w:hAnsi="Arial" w:cs="Arial"/>
        </w:rPr>
      </w:pPr>
    </w:p>
    <w:p w14:paraId="2B431CBB" w14:textId="77777777" w:rsidR="004137F7" w:rsidRPr="00807D7C" w:rsidRDefault="004137F7" w:rsidP="004137F7">
      <w:pPr>
        <w:rPr>
          <w:rFonts w:ascii="Arial" w:hAnsi="Arial" w:cs="Arial"/>
        </w:rPr>
      </w:pPr>
    </w:p>
    <w:p w14:paraId="6D3BED7C" w14:textId="77777777" w:rsidR="004137F7" w:rsidRPr="00807D7C" w:rsidRDefault="004137F7" w:rsidP="004137F7">
      <w:pPr>
        <w:rPr>
          <w:rFonts w:ascii="Arial" w:hAnsi="Arial" w:cs="Arial"/>
        </w:rPr>
      </w:pPr>
    </w:p>
    <w:p w14:paraId="785DB9E5" w14:textId="77777777" w:rsidR="004137F7" w:rsidRPr="00807D7C" w:rsidRDefault="004137F7" w:rsidP="004137F7">
      <w:pPr>
        <w:rPr>
          <w:rFonts w:ascii="Arial" w:hAnsi="Arial" w:cs="Arial"/>
        </w:rPr>
      </w:pPr>
    </w:p>
    <w:p w14:paraId="38B1E2B7" w14:textId="77777777" w:rsidR="004137F7" w:rsidRPr="00807D7C" w:rsidRDefault="004137F7" w:rsidP="004137F7">
      <w:pPr>
        <w:rPr>
          <w:rFonts w:ascii="Arial" w:hAnsi="Arial" w:cs="Arial"/>
        </w:rPr>
      </w:pPr>
    </w:p>
    <w:p w14:paraId="693594DD" w14:textId="77777777" w:rsidR="004137F7" w:rsidRPr="00807D7C" w:rsidRDefault="004137F7" w:rsidP="004137F7">
      <w:pPr>
        <w:rPr>
          <w:rFonts w:ascii="Arial" w:hAnsi="Arial" w:cs="Arial"/>
        </w:rPr>
      </w:pPr>
    </w:p>
    <w:p w14:paraId="65D8278A" w14:textId="77777777" w:rsidR="004137F7" w:rsidRPr="00807D7C" w:rsidRDefault="004137F7" w:rsidP="004137F7">
      <w:pPr>
        <w:rPr>
          <w:rFonts w:ascii="Arial" w:hAnsi="Arial" w:cs="Arial"/>
        </w:rPr>
      </w:pPr>
    </w:p>
    <w:p w14:paraId="1A63AD26" w14:textId="77777777" w:rsidR="004137F7" w:rsidRPr="00807D7C" w:rsidRDefault="004137F7" w:rsidP="004137F7">
      <w:pPr>
        <w:rPr>
          <w:rFonts w:ascii="Arial" w:hAnsi="Arial" w:cs="Arial"/>
        </w:rPr>
      </w:pPr>
    </w:p>
    <w:p w14:paraId="119FD537" w14:textId="77777777" w:rsidR="004137F7" w:rsidRPr="00807D7C" w:rsidRDefault="004137F7" w:rsidP="004137F7">
      <w:pPr>
        <w:rPr>
          <w:rFonts w:ascii="Arial" w:hAnsi="Arial" w:cs="Arial"/>
        </w:rPr>
      </w:pPr>
    </w:p>
    <w:p w14:paraId="70B3BAC5" w14:textId="2502D6C7" w:rsidR="004137F7" w:rsidRPr="00807D7C" w:rsidRDefault="004137F7" w:rsidP="004137F7">
      <w:pPr>
        <w:jc w:val="center"/>
        <w:rPr>
          <w:rFonts w:ascii="Arial" w:hAnsi="Arial" w:cs="Arial"/>
        </w:rPr>
      </w:pPr>
    </w:p>
    <w:sectPr w:rsidR="004137F7" w:rsidRPr="00807D7C" w:rsidSect="00807D7C">
      <w:footerReference w:type="even" r:id="rId7"/>
      <w:footerReference w:type="default" r:id="rId8"/>
      <w:headerReference w:type="first" r:id="rId9"/>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F1A5D" w14:textId="77777777" w:rsidR="008B5077" w:rsidRDefault="008B5077" w:rsidP="00E33DA8">
      <w:pPr>
        <w:spacing w:after="0" w:line="240" w:lineRule="auto"/>
      </w:pPr>
      <w:r>
        <w:separator/>
      </w:r>
    </w:p>
  </w:endnote>
  <w:endnote w:type="continuationSeparator" w:id="0">
    <w:p w14:paraId="745B1DB6" w14:textId="77777777" w:rsidR="008B5077" w:rsidRDefault="008B5077" w:rsidP="00E33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89645" w14:textId="77777777" w:rsidR="00E33DA8" w:rsidRDefault="00E33D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559CB02" w14:textId="77777777" w:rsidR="00E33DA8" w:rsidRDefault="00E33D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4607" w14:textId="77777777" w:rsidR="00E33DA8" w:rsidRDefault="00E33D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50E8FD" w14:textId="77777777" w:rsidR="004137F7" w:rsidRDefault="004137F7" w:rsidP="004137F7"/>
  <w:p w14:paraId="4F06E78F" w14:textId="77777777" w:rsidR="004137F7" w:rsidRDefault="004137F7" w:rsidP="004137F7">
    <w:pPr>
      <w:pStyle w:val="Footer"/>
      <w:ind w:right="360"/>
      <w:jc w:val="center"/>
      <w:rPr>
        <w:sz w:val="20"/>
        <w:szCs w:val="20"/>
      </w:rPr>
    </w:pPr>
    <w:r>
      <w:rPr>
        <w:sz w:val="20"/>
        <w:szCs w:val="20"/>
      </w:rPr>
      <w:t>©2025 Legal &amp; Liability Risk Management Institute.</w:t>
    </w:r>
  </w:p>
  <w:p w14:paraId="56EE34E3" w14:textId="77777777" w:rsidR="004137F7" w:rsidRDefault="004137F7" w:rsidP="004137F7">
    <w:pPr>
      <w:pStyle w:val="Footer"/>
      <w:ind w:right="360"/>
      <w:jc w:val="center"/>
      <w:rPr>
        <w:sz w:val="20"/>
        <w:szCs w:val="20"/>
      </w:rPr>
    </w:pPr>
    <w:r>
      <w:rPr>
        <w:sz w:val="20"/>
        <w:szCs w:val="20"/>
      </w:rPr>
      <w:t>Reprinting this document is prohibited without license from LLRMI.</w:t>
    </w:r>
  </w:p>
  <w:p w14:paraId="0B6FBD70" w14:textId="77777777" w:rsidR="004137F7" w:rsidRDefault="004137F7" w:rsidP="004137F7">
    <w:pPr>
      <w:pStyle w:val="Footer"/>
      <w:ind w:right="360"/>
      <w:jc w:val="center"/>
      <w:rPr>
        <w:sz w:val="20"/>
        <w:szCs w:val="20"/>
      </w:rPr>
    </w:pPr>
    <w:r>
      <w:rPr>
        <w:sz w:val="20"/>
        <w:szCs w:val="20"/>
      </w:rPr>
      <w:t>http://www.llrmi.com</w:t>
    </w:r>
  </w:p>
  <w:p w14:paraId="055143B4" w14:textId="77777777" w:rsidR="00E33DA8" w:rsidRDefault="00E33DA8" w:rsidP="00AA0683">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4B890" w14:textId="77777777" w:rsidR="008B5077" w:rsidRDefault="008B5077" w:rsidP="00E33DA8">
      <w:pPr>
        <w:spacing w:after="0" w:line="240" w:lineRule="auto"/>
      </w:pPr>
      <w:r>
        <w:separator/>
      </w:r>
    </w:p>
  </w:footnote>
  <w:footnote w:type="continuationSeparator" w:id="0">
    <w:p w14:paraId="64B58FF7" w14:textId="77777777" w:rsidR="008B5077" w:rsidRDefault="008B5077" w:rsidP="00E33DA8">
      <w:pPr>
        <w:spacing w:after="0" w:line="240" w:lineRule="auto"/>
      </w:pPr>
      <w:r>
        <w:continuationSeparator/>
      </w:r>
    </w:p>
  </w:footnote>
  <w:footnote w:id="1">
    <w:p w14:paraId="6C65AC1E" w14:textId="77777777" w:rsidR="00E33DA8" w:rsidRPr="00C25131" w:rsidRDefault="00E33DA8" w:rsidP="00E33DA8">
      <w:pPr>
        <w:pStyle w:val="FootnoteText"/>
      </w:pPr>
      <w:r>
        <w:rPr>
          <w:rStyle w:val="FootnoteReference"/>
        </w:rPr>
        <w:footnoteRef/>
      </w:r>
      <w:r>
        <w:t xml:space="preserve"> </w:t>
      </w:r>
      <w:r w:rsidRPr="00C25131">
        <w:rPr>
          <w:u w:val="single"/>
        </w:rPr>
        <w:t>Horton v.</w:t>
      </w:r>
      <w:r>
        <w:rPr>
          <w:u w:val="single"/>
        </w:rPr>
        <w:t xml:space="preserve"> </w:t>
      </w:r>
      <w:r w:rsidRPr="00C25131">
        <w:rPr>
          <w:u w:val="single"/>
        </w:rPr>
        <w:t>California</w:t>
      </w:r>
      <w:r w:rsidRPr="00C25131">
        <w:t>, 496 U.S. 128 (1990).</w:t>
      </w:r>
    </w:p>
    <w:p w14:paraId="1388E8D2" w14:textId="77777777" w:rsidR="00E33DA8" w:rsidRDefault="00E33DA8" w:rsidP="00E33DA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00425" w14:textId="37D91E2D" w:rsidR="00807D7C" w:rsidRDefault="00807D7C">
    <w:pPr>
      <w:pStyle w:val="Header"/>
    </w:pPr>
    <w:r w:rsidRPr="003F2F39">
      <w:rPr>
        <w:rFonts w:ascii="Arial" w:hAnsi="Arial" w:cs="Arial"/>
        <w:noProof/>
      </w:rPr>
      <w:drawing>
        <wp:inline distT="0" distB="0" distL="0" distR="0" wp14:anchorId="7ABCFFD2" wp14:editId="3FAF193E">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1F676F5A" wp14:editId="5E27A2B7">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F655E"/>
    <w:multiLevelType w:val="hybridMultilevel"/>
    <w:tmpl w:val="66AC6148"/>
    <w:lvl w:ilvl="0" w:tplc="50ECC194">
      <w:start w:val="2"/>
      <w:numFmt w:val="lowerLetter"/>
      <w:lvlText w:val="%1."/>
      <w:lvlJc w:val="left"/>
      <w:pPr>
        <w:ind w:left="1440" w:hanging="360"/>
      </w:pPr>
      <w:rPr>
        <w:rFonts w:hint="default"/>
        <w:b/>
        <w:bCs/>
      </w:rPr>
    </w:lvl>
    <w:lvl w:ilvl="1" w:tplc="04090019">
      <w:start w:val="1"/>
      <w:numFmt w:val="lowerLetter"/>
      <w:lvlText w:val="%2."/>
      <w:lvlJc w:val="left"/>
      <w:pPr>
        <w:ind w:left="1440" w:hanging="360"/>
      </w:pPr>
    </w:lvl>
    <w:lvl w:ilvl="2" w:tplc="8F4E4166">
      <w:start w:val="1"/>
      <w:numFmt w:val="decimal"/>
      <w:lvlText w:val="(%3)"/>
      <w:lvlJc w:val="center"/>
      <w:pPr>
        <w:ind w:left="189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67BF7"/>
    <w:multiLevelType w:val="hybridMultilevel"/>
    <w:tmpl w:val="6B60E4C0"/>
    <w:lvl w:ilvl="0" w:tplc="A67E98D0">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8F4E4166">
      <w:start w:val="1"/>
      <w:numFmt w:val="decimal"/>
      <w:lvlText w:val="(%3)"/>
      <w:lvlJc w:val="center"/>
      <w:pPr>
        <w:ind w:left="189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EF500D"/>
    <w:multiLevelType w:val="multilevel"/>
    <w:tmpl w:val="E4786A8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ascii="Arial" w:eastAsia="Times New Roman" w:hAnsi="Arial" w:cs="Arial"/>
        <w:b/>
      </w:rPr>
    </w:lvl>
    <w:lvl w:ilvl="2">
      <w:start w:val="1"/>
      <w:numFmt w:val="decimal"/>
      <w:lvlText w:val="%3. "/>
      <w:lvlJc w:val="left"/>
      <w:pPr>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359506902">
    <w:abstractNumId w:val="2"/>
  </w:num>
  <w:num w:numId="2" w16cid:durableId="94596842">
    <w:abstractNumId w:val="1"/>
  </w:num>
  <w:num w:numId="3" w16cid:durableId="149718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A8"/>
    <w:rsid w:val="00155E22"/>
    <w:rsid w:val="00332C4C"/>
    <w:rsid w:val="004137F7"/>
    <w:rsid w:val="00476AD4"/>
    <w:rsid w:val="005525DE"/>
    <w:rsid w:val="00807D7C"/>
    <w:rsid w:val="00823EBE"/>
    <w:rsid w:val="008A0CAF"/>
    <w:rsid w:val="008B5077"/>
    <w:rsid w:val="009659FB"/>
    <w:rsid w:val="00985ACC"/>
    <w:rsid w:val="009A740A"/>
    <w:rsid w:val="00A25808"/>
    <w:rsid w:val="00C67698"/>
    <w:rsid w:val="00D03D3F"/>
    <w:rsid w:val="00E00750"/>
    <w:rsid w:val="00E33DA8"/>
    <w:rsid w:val="00F02202"/>
    <w:rsid w:val="00FF0139"/>
    <w:rsid w:val="00FF1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3FE1F"/>
  <w15:chartTrackingRefBased/>
  <w15:docId w15:val="{90BB286A-7602-4DCA-B5CC-7EEE4CD3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D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D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D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D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D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D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D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DA8"/>
    <w:rPr>
      <w:rFonts w:eastAsiaTheme="majorEastAsia" w:cstheme="majorBidi"/>
      <w:color w:val="272727" w:themeColor="text1" w:themeTint="D8"/>
    </w:rPr>
  </w:style>
  <w:style w:type="paragraph" w:styleId="Title">
    <w:name w:val="Title"/>
    <w:basedOn w:val="Normal"/>
    <w:next w:val="Normal"/>
    <w:link w:val="TitleChar"/>
    <w:uiPriority w:val="10"/>
    <w:qFormat/>
    <w:rsid w:val="00E33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D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DA8"/>
    <w:pPr>
      <w:spacing w:before="160"/>
      <w:jc w:val="center"/>
    </w:pPr>
    <w:rPr>
      <w:i/>
      <w:iCs/>
      <w:color w:val="404040" w:themeColor="text1" w:themeTint="BF"/>
    </w:rPr>
  </w:style>
  <w:style w:type="character" w:customStyle="1" w:styleId="QuoteChar">
    <w:name w:val="Quote Char"/>
    <w:basedOn w:val="DefaultParagraphFont"/>
    <w:link w:val="Quote"/>
    <w:uiPriority w:val="29"/>
    <w:rsid w:val="00E33DA8"/>
    <w:rPr>
      <w:i/>
      <w:iCs/>
      <w:color w:val="404040" w:themeColor="text1" w:themeTint="BF"/>
    </w:rPr>
  </w:style>
  <w:style w:type="paragraph" w:styleId="ListParagraph">
    <w:name w:val="List Paragraph"/>
    <w:basedOn w:val="Normal"/>
    <w:uiPriority w:val="34"/>
    <w:qFormat/>
    <w:rsid w:val="00E33DA8"/>
    <w:pPr>
      <w:ind w:left="720"/>
      <w:contextualSpacing/>
    </w:pPr>
  </w:style>
  <w:style w:type="character" w:styleId="IntenseEmphasis">
    <w:name w:val="Intense Emphasis"/>
    <w:basedOn w:val="DefaultParagraphFont"/>
    <w:uiPriority w:val="21"/>
    <w:qFormat/>
    <w:rsid w:val="00E33DA8"/>
    <w:rPr>
      <w:i/>
      <w:iCs/>
      <w:color w:val="0F4761" w:themeColor="accent1" w:themeShade="BF"/>
    </w:rPr>
  </w:style>
  <w:style w:type="paragraph" w:styleId="IntenseQuote">
    <w:name w:val="Intense Quote"/>
    <w:basedOn w:val="Normal"/>
    <w:next w:val="Normal"/>
    <w:link w:val="IntenseQuoteChar"/>
    <w:uiPriority w:val="30"/>
    <w:qFormat/>
    <w:rsid w:val="00E33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DA8"/>
    <w:rPr>
      <w:i/>
      <w:iCs/>
      <w:color w:val="0F4761" w:themeColor="accent1" w:themeShade="BF"/>
    </w:rPr>
  </w:style>
  <w:style w:type="character" w:styleId="IntenseReference">
    <w:name w:val="Intense Reference"/>
    <w:basedOn w:val="DefaultParagraphFont"/>
    <w:uiPriority w:val="32"/>
    <w:qFormat/>
    <w:rsid w:val="00E33DA8"/>
    <w:rPr>
      <w:b/>
      <w:bCs/>
      <w:smallCaps/>
      <w:color w:val="0F4761" w:themeColor="accent1" w:themeShade="BF"/>
      <w:spacing w:val="5"/>
    </w:rPr>
  </w:style>
  <w:style w:type="paragraph" w:styleId="Footer">
    <w:name w:val="footer"/>
    <w:basedOn w:val="Normal"/>
    <w:link w:val="FooterChar"/>
    <w:uiPriority w:val="99"/>
    <w:unhideWhenUsed/>
    <w:rsid w:val="00E33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DA8"/>
  </w:style>
  <w:style w:type="paragraph" w:styleId="Header">
    <w:name w:val="header"/>
    <w:basedOn w:val="Normal"/>
    <w:link w:val="HeaderChar"/>
    <w:uiPriority w:val="99"/>
    <w:unhideWhenUsed/>
    <w:rsid w:val="00E33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DA8"/>
  </w:style>
  <w:style w:type="character" w:styleId="PageNumber">
    <w:name w:val="page number"/>
    <w:basedOn w:val="DefaultParagraphFont"/>
    <w:rsid w:val="00E33DA8"/>
  </w:style>
  <w:style w:type="paragraph" w:styleId="FootnoteText">
    <w:name w:val="footnote text"/>
    <w:basedOn w:val="Normal"/>
    <w:link w:val="FootnoteTextChar"/>
    <w:uiPriority w:val="99"/>
    <w:semiHidden/>
    <w:unhideWhenUsed/>
    <w:rsid w:val="00E33DA8"/>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E33DA8"/>
    <w:rPr>
      <w:rFonts w:ascii="Times New Roman" w:eastAsia="Times New Roman" w:hAnsi="Times New Roman" w:cs="Times New Roman"/>
      <w:kern w:val="0"/>
      <w:sz w:val="20"/>
      <w:szCs w:val="20"/>
      <w14:ligatures w14:val="none"/>
    </w:rPr>
  </w:style>
  <w:style w:type="character" w:styleId="FootnoteReference">
    <w:name w:val="footnote reference"/>
    <w:uiPriority w:val="99"/>
    <w:semiHidden/>
    <w:unhideWhenUsed/>
    <w:rsid w:val="00E33DA8"/>
    <w:rPr>
      <w:vertAlign w:val="superscript"/>
    </w:rPr>
  </w:style>
  <w:style w:type="paragraph" w:styleId="Revision">
    <w:name w:val="Revision"/>
    <w:hidden/>
    <w:uiPriority w:val="99"/>
    <w:semiHidden/>
    <w:rsid w:val="00FF1C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2</cp:revision>
  <dcterms:created xsi:type="dcterms:W3CDTF">2025-05-30T13:20:00Z</dcterms:created>
  <dcterms:modified xsi:type="dcterms:W3CDTF">2025-05-30T13:20:00Z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77224e12-a446-4ec2-89c9-c1f7044bdddf</vt:lpwstr>
  </property>
</Properties>
</file>