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484504" w:rsidRPr="00484504" w14:paraId="11AF092F" w14:textId="77777777" w:rsidTr="00C91209">
        <w:trPr>
          <w:trHeight w:val="900"/>
        </w:trPr>
        <w:tc>
          <w:tcPr>
            <w:tcW w:w="4320" w:type="dxa"/>
          </w:tcPr>
          <w:p w14:paraId="28FEDBDB" w14:textId="77777777" w:rsidR="00484504" w:rsidRPr="00484504" w:rsidRDefault="00484504" w:rsidP="00484504">
            <w:pPr>
              <w:widowControl w:val="0"/>
              <w:spacing w:after="0" w:line="240" w:lineRule="auto"/>
              <w:rPr>
                <w:rFonts w:ascii="Arial" w:eastAsia="Times New Roman" w:hAnsi="Arial" w:cs="Arial"/>
                <w:snapToGrid w:val="0"/>
                <w:kern w:val="0"/>
                <w14:ligatures w14:val="none"/>
              </w:rPr>
            </w:pPr>
            <w:r w:rsidRPr="00484504">
              <w:rPr>
                <w:rFonts w:ascii="Arial" w:eastAsia="Times New Roman" w:hAnsi="Arial" w:cs="Arial"/>
                <w:snapToGrid w:val="0"/>
                <w:kern w:val="0"/>
                <w14:ligatures w14:val="none"/>
              </w:rPr>
              <w:t>Policy #</w:t>
            </w:r>
          </w:p>
          <w:p w14:paraId="54453800" w14:textId="77777777" w:rsidR="00484504" w:rsidRPr="00484504" w:rsidRDefault="00484504" w:rsidP="00484504">
            <w:pPr>
              <w:keepNext/>
              <w:widowControl w:val="0"/>
              <w:spacing w:before="240" w:after="60" w:line="240" w:lineRule="auto"/>
              <w:outlineLvl w:val="0"/>
              <w:rPr>
                <w:rFonts w:ascii="Arial" w:eastAsia="Times New Roman" w:hAnsi="Arial" w:cs="Arial"/>
                <w:b/>
                <w:snapToGrid w:val="0"/>
                <w:kern w:val="28"/>
                <w14:ligatures w14:val="none"/>
              </w:rPr>
            </w:pPr>
            <w:r w:rsidRPr="00484504">
              <w:rPr>
                <w:rFonts w:ascii="Arial" w:eastAsia="Times New Roman" w:hAnsi="Arial" w:cs="Arial"/>
                <w:b/>
                <w:snapToGrid w:val="0"/>
                <w:kern w:val="28"/>
                <w14:ligatures w14:val="none"/>
              </w:rPr>
              <w:t>Knife/Cutting Tools</w:t>
            </w:r>
          </w:p>
          <w:p w14:paraId="7E8230DD" w14:textId="77777777" w:rsidR="00484504" w:rsidRPr="00484504" w:rsidRDefault="00484504" w:rsidP="00484504">
            <w:pPr>
              <w:widowControl w:val="0"/>
              <w:spacing w:after="0" w:line="240" w:lineRule="auto"/>
              <w:rPr>
                <w:rFonts w:ascii="Arial" w:eastAsia="Times New Roman" w:hAnsi="Arial" w:cs="Arial"/>
                <w:snapToGrid w:val="0"/>
                <w:kern w:val="0"/>
                <w14:ligatures w14:val="none"/>
              </w:rPr>
            </w:pPr>
          </w:p>
        </w:tc>
        <w:tc>
          <w:tcPr>
            <w:tcW w:w="5580" w:type="dxa"/>
            <w:gridSpan w:val="2"/>
          </w:tcPr>
          <w:p w14:paraId="63997875" w14:textId="77777777" w:rsidR="00484504" w:rsidRPr="00484504" w:rsidRDefault="00484504" w:rsidP="00484504">
            <w:pPr>
              <w:widowControl w:val="0"/>
              <w:spacing w:after="0" w:line="240" w:lineRule="auto"/>
              <w:rPr>
                <w:rFonts w:ascii="Arial" w:eastAsia="Times New Roman" w:hAnsi="Arial" w:cs="Arial"/>
                <w:snapToGrid w:val="0"/>
                <w:kern w:val="0"/>
                <w14:ligatures w14:val="none"/>
              </w:rPr>
            </w:pPr>
            <w:r w:rsidRPr="00484504">
              <w:rPr>
                <w:rFonts w:ascii="Arial" w:eastAsia="Times New Roman" w:hAnsi="Arial" w:cs="Arial"/>
                <w:snapToGrid w:val="0"/>
                <w:kern w:val="0"/>
                <w14:ligatures w14:val="none"/>
              </w:rPr>
              <w:t xml:space="preserve">Related Policies: </w:t>
            </w:r>
          </w:p>
        </w:tc>
      </w:tr>
      <w:tr w:rsidR="00484504" w:rsidRPr="00484504" w14:paraId="3127FA52" w14:textId="77777777" w:rsidTr="00C91209">
        <w:trPr>
          <w:trHeight w:val="1275"/>
        </w:trPr>
        <w:tc>
          <w:tcPr>
            <w:tcW w:w="9900" w:type="dxa"/>
            <w:gridSpan w:val="3"/>
          </w:tcPr>
          <w:p w14:paraId="3F73B42B" w14:textId="77777777" w:rsidR="00A24159" w:rsidRPr="00A24159" w:rsidRDefault="00A24159" w:rsidP="00A24159">
            <w:pPr>
              <w:widowControl w:val="0"/>
              <w:spacing w:after="0" w:line="240" w:lineRule="auto"/>
              <w:jc w:val="both"/>
              <w:rPr>
                <w:rFonts w:ascii="Arial" w:eastAsia="Times New Roman" w:hAnsi="Arial" w:cs="Arial"/>
                <w:i/>
                <w:iCs/>
                <w:snapToGrid w:val="0"/>
                <w:kern w:val="0"/>
                <w14:ligatures w14:val="none"/>
              </w:rPr>
            </w:pPr>
            <w:r w:rsidRPr="00A24159">
              <w:rPr>
                <w:rFonts w:ascii="Arial" w:eastAsia="Times New Roman" w:hAnsi="Arial" w:cs="Arial"/>
                <w:i/>
                <w:iCs/>
                <w:snapToGrid w:val="0"/>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02FFFA0A" w14:textId="3711C307" w:rsidR="00484504" w:rsidRPr="00E54B0C" w:rsidRDefault="00484504" w:rsidP="00941C7C">
            <w:pPr>
              <w:widowControl w:val="0"/>
              <w:spacing w:after="0" w:line="240" w:lineRule="auto"/>
              <w:jc w:val="both"/>
              <w:rPr>
                <w:rFonts w:ascii="Arial" w:eastAsia="Times New Roman" w:hAnsi="Arial" w:cs="Arial"/>
                <w:i/>
                <w:iCs/>
                <w:snapToGrid w:val="0"/>
                <w:kern w:val="0"/>
                <w14:ligatures w14:val="none"/>
              </w:rPr>
            </w:pPr>
          </w:p>
        </w:tc>
      </w:tr>
      <w:tr w:rsidR="00484504" w:rsidRPr="00484504" w14:paraId="4E4EC29B" w14:textId="77777777" w:rsidTr="00C91209">
        <w:trPr>
          <w:trHeight w:val="575"/>
        </w:trPr>
        <w:tc>
          <w:tcPr>
            <w:tcW w:w="9900" w:type="dxa"/>
            <w:gridSpan w:val="3"/>
          </w:tcPr>
          <w:p w14:paraId="65BAE778" w14:textId="77777777" w:rsidR="00484504" w:rsidRPr="00484504" w:rsidRDefault="00484504" w:rsidP="00484504">
            <w:pPr>
              <w:widowControl w:val="0"/>
              <w:spacing w:after="0" w:line="240" w:lineRule="auto"/>
              <w:jc w:val="both"/>
              <w:rPr>
                <w:rFonts w:ascii="Arial" w:eastAsia="Times New Roman" w:hAnsi="Arial" w:cs="Arial"/>
                <w:snapToGrid w:val="0"/>
                <w:kern w:val="0"/>
                <w14:ligatures w14:val="none"/>
              </w:rPr>
            </w:pPr>
            <w:r w:rsidRPr="00484504">
              <w:rPr>
                <w:rFonts w:ascii="Arial" w:eastAsia="Times New Roman" w:hAnsi="Arial" w:cs="Arial"/>
                <w:snapToGrid w:val="0"/>
                <w:kern w:val="0"/>
                <w14:ligatures w14:val="none"/>
              </w:rPr>
              <w:t xml:space="preserve">Applicable State Statutes: </w:t>
            </w:r>
          </w:p>
        </w:tc>
      </w:tr>
      <w:tr w:rsidR="00484504" w:rsidRPr="00484504" w14:paraId="318695DB" w14:textId="77777777" w:rsidTr="00C91209">
        <w:trPr>
          <w:trHeight w:val="530"/>
        </w:trPr>
        <w:tc>
          <w:tcPr>
            <w:tcW w:w="9900" w:type="dxa"/>
            <w:gridSpan w:val="3"/>
          </w:tcPr>
          <w:p w14:paraId="3E8C903F" w14:textId="6DD15461" w:rsidR="00484504" w:rsidRPr="00484504" w:rsidRDefault="00484504" w:rsidP="00484504">
            <w:pPr>
              <w:widowControl w:val="0"/>
              <w:spacing w:after="0" w:line="240" w:lineRule="auto"/>
              <w:jc w:val="both"/>
              <w:rPr>
                <w:rFonts w:ascii="Arial" w:eastAsia="Times New Roman" w:hAnsi="Arial" w:cs="Arial"/>
                <w:snapToGrid w:val="0"/>
                <w:kern w:val="0"/>
                <w14:ligatures w14:val="none"/>
              </w:rPr>
            </w:pPr>
            <w:r w:rsidRPr="00484504">
              <w:rPr>
                <w:rFonts w:ascii="Arial" w:eastAsia="Times New Roman" w:hAnsi="Arial" w:cs="Arial"/>
                <w:snapToGrid w:val="0"/>
                <w:kern w:val="0"/>
                <w14:ligatures w14:val="none"/>
              </w:rPr>
              <w:t>KACP Accreditation Standard:</w:t>
            </w:r>
            <w:r w:rsidR="00F5387C">
              <w:rPr>
                <w:rFonts w:ascii="Arial" w:eastAsia="Times New Roman" w:hAnsi="Arial" w:cs="Arial"/>
                <w:snapToGrid w:val="0"/>
                <w:kern w:val="0"/>
                <w14:ligatures w14:val="none"/>
              </w:rPr>
              <w:t xml:space="preserve"> </w:t>
            </w:r>
          </w:p>
        </w:tc>
      </w:tr>
      <w:tr w:rsidR="00484504" w:rsidRPr="00484504" w14:paraId="5F9D340D" w14:textId="77777777" w:rsidTr="00941C7C">
        <w:trPr>
          <w:trHeight w:val="332"/>
        </w:trPr>
        <w:tc>
          <w:tcPr>
            <w:tcW w:w="4950" w:type="dxa"/>
            <w:gridSpan w:val="2"/>
          </w:tcPr>
          <w:p w14:paraId="132FCBA7" w14:textId="77777777" w:rsidR="00484504" w:rsidRPr="00484504" w:rsidRDefault="00484504" w:rsidP="00484504">
            <w:pPr>
              <w:widowControl w:val="0"/>
              <w:spacing w:after="0" w:line="240" w:lineRule="auto"/>
              <w:jc w:val="both"/>
              <w:rPr>
                <w:rFonts w:ascii="Arial" w:eastAsia="Times New Roman" w:hAnsi="Arial" w:cs="Arial"/>
                <w:snapToGrid w:val="0"/>
                <w:kern w:val="0"/>
                <w14:ligatures w14:val="none"/>
              </w:rPr>
            </w:pPr>
            <w:r w:rsidRPr="00484504">
              <w:rPr>
                <w:rFonts w:ascii="Arial" w:eastAsia="Times New Roman" w:hAnsi="Arial" w:cs="Arial"/>
                <w:snapToGrid w:val="0"/>
                <w:kern w:val="0"/>
                <w14:ligatures w14:val="none"/>
              </w:rPr>
              <w:t>Date implemented:</w:t>
            </w:r>
          </w:p>
        </w:tc>
        <w:tc>
          <w:tcPr>
            <w:tcW w:w="4950" w:type="dxa"/>
          </w:tcPr>
          <w:p w14:paraId="2BA47805" w14:textId="269384A7" w:rsidR="00484504" w:rsidRPr="00484504" w:rsidRDefault="00941C7C" w:rsidP="00484504">
            <w:pPr>
              <w:widowControl w:val="0"/>
              <w:spacing w:after="0" w:line="240" w:lineRule="auto"/>
              <w:jc w:val="both"/>
              <w:rPr>
                <w:rFonts w:ascii="Arial" w:eastAsia="Times New Roman" w:hAnsi="Arial" w:cs="Arial"/>
                <w:snapToGrid w:val="0"/>
                <w:kern w:val="0"/>
                <w14:ligatures w14:val="none"/>
              </w:rPr>
            </w:pPr>
            <w:r>
              <w:rPr>
                <w:rFonts w:ascii="Arial" w:eastAsia="Times New Roman" w:hAnsi="Arial" w:cs="Arial"/>
                <w:snapToGrid w:val="0"/>
                <w:kern w:val="0"/>
                <w14:ligatures w14:val="none"/>
              </w:rPr>
              <w:t>Revision Date: May 1, 2025</w:t>
            </w:r>
          </w:p>
        </w:tc>
      </w:tr>
    </w:tbl>
    <w:p w14:paraId="16D33FC6" w14:textId="77777777" w:rsidR="00A24159" w:rsidRPr="00A24159" w:rsidRDefault="00A24159" w:rsidP="00A24159">
      <w:pPr>
        <w:pStyle w:val="ListParagraph"/>
        <w:widowControl w:val="0"/>
        <w:spacing w:after="120" w:line="240" w:lineRule="auto"/>
        <w:ind w:left="810"/>
        <w:rPr>
          <w:rFonts w:ascii="Arial" w:eastAsia="Times New Roman" w:hAnsi="Arial" w:cs="Arial"/>
          <w:b/>
          <w:bCs/>
          <w:snapToGrid w:val="0"/>
          <w:kern w:val="0"/>
          <w14:ligatures w14:val="none"/>
        </w:rPr>
      </w:pPr>
    </w:p>
    <w:p w14:paraId="3A0C7A5F" w14:textId="7DD95D0A" w:rsidR="00484504" w:rsidRPr="00A24159" w:rsidRDefault="00484504" w:rsidP="00A24159">
      <w:pPr>
        <w:pStyle w:val="ListParagraph"/>
        <w:widowControl w:val="0"/>
        <w:numPr>
          <w:ilvl w:val="0"/>
          <w:numId w:val="2"/>
        </w:numPr>
        <w:spacing w:after="120" w:line="240" w:lineRule="auto"/>
        <w:ind w:left="810" w:hanging="450"/>
        <w:rPr>
          <w:rFonts w:ascii="Arial" w:eastAsia="Times New Roman" w:hAnsi="Arial" w:cs="Arial"/>
          <w:b/>
          <w:bCs/>
          <w:snapToGrid w:val="0"/>
          <w:kern w:val="0"/>
          <w14:ligatures w14:val="none"/>
        </w:rPr>
      </w:pPr>
      <w:r w:rsidRPr="00A24159">
        <w:rPr>
          <w:rFonts w:ascii="Times New Roman" w:eastAsia="Times New Roman" w:hAnsi="Times New Roman" w:cs="Arial"/>
          <w:b/>
          <w:bCs/>
          <w:snapToGrid w:val="0"/>
          <w:kern w:val="0"/>
          <w14:ligatures w14:val="none"/>
        </w:rPr>
        <w:t>POLICY:</w:t>
      </w:r>
    </w:p>
    <w:p w14:paraId="4752AA8B" w14:textId="129EEE20" w:rsidR="00484504" w:rsidRPr="00484504" w:rsidRDefault="00484504" w:rsidP="00A24159">
      <w:pPr>
        <w:widowControl w:val="0"/>
        <w:spacing w:after="120" w:line="240" w:lineRule="auto"/>
        <w:ind w:left="720"/>
        <w:rPr>
          <w:rFonts w:ascii="Arial" w:eastAsia="Times New Roman" w:hAnsi="Arial" w:cs="Arial"/>
          <w:snapToGrid w:val="0"/>
          <w:kern w:val="0"/>
          <w14:ligatures w14:val="none"/>
        </w:rPr>
      </w:pPr>
      <w:r w:rsidRPr="00484504">
        <w:rPr>
          <w:rFonts w:ascii="Times New Roman" w:eastAsia="Times New Roman" w:hAnsi="Times New Roman" w:cs="Arial"/>
          <w:snapToGrid w:val="0"/>
          <w:kern w:val="0"/>
          <w14:ligatures w14:val="none"/>
        </w:rPr>
        <w:t>Officers of «</w:t>
      </w:r>
      <w:proofErr w:type="spellStart"/>
      <w:r w:rsidRPr="00484504">
        <w:rPr>
          <w:rFonts w:ascii="Times New Roman" w:eastAsia="Times New Roman" w:hAnsi="Times New Roman" w:cs="Arial"/>
          <w:snapToGrid w:val="0"/>
          <w:kern w:val="0"/>
          <w14:ligatures w14:val="none"/>
        </w:rPr>
        <w:t>Insert_LE_Agency</w:t>
      </w:r>
      <w:proofErr w:type="spellEnd"/>
      <w:r w:rsidRPr="00484504">
        <w:rPr>
          <w:rFonts w:ascii="Times New Roman" w:eastAsia="Times New Roman" w:hAnsi="Times New Roman" w:cs="Arial"/>
          <w:snapToGrid w:val="0"/>
          <w:kern w:val="0"/>
          <w14:ligatures w14:val="none"/>
        </w:rPr>
        <w:t>» are authorized, to carry knives and/or other cutting tools for purposes pursuant to this policy. This policy is intended to instruct the officer in the acceptable use of the knife/cutting tool in common tasks.</w:t>
      </w:r>
    </w:p>
    <w:p w14:paraId="49656698" w14:textId="77777777" w:rsidR="00484504" w:rsidRPr="00484504" w:rsidRDefault="00484504" w:rsidP="00484504">
      <w:pPr>
        <w:widowControl w:val="0"/>
        <w:spacing w:after="120" w:line="240" w:lineRule="auto"/>
        <w:rPr>
          <w:rFonts w:ascii="Arial" w:eastAsia="Times New Roman" w:hAnsi="Arial" w:cs="Arial"/>
          <w:snapToGrid w:val="0"/>
          <w:kern w:val="0"/>
          <w14:ligatures w14:val="none"/>
        </w:rPr>
      </w:pPr>
    </w:p>
    <w:p w14:paraId="58D1789C" w14:textId="4D0DBF5A" w:rsidR="00484504" w:rsidRPr="00A24159" w:rsidRDefault="00484504" w:rsidP="00A24159">
      <w:pPr>
        <w:pStyle w:val="ListParagraph"/>
        <w:keepNext/>
        <w:widowControl w:val="0"/>
        <w:numPr>
          <w:ilvl w:val="0"/>
          <w:numId w:val="2"/>
        </w:numPr>
        <w:spacing w:after="120" w:line="240" w:lineRule="auto"/>
        <w:ind w:left="810" w:hanging="450"/>
        <w:outlineLvl w:val="5"/>
        <w:rPr>
          <w:rFonts w:ascii="Arial" w:eastAsia="Times New Roman" w:hAnsi="Arial" w:cs="Arial"/>
          <w:b/>
          <w:snapToGrid w:val="0"/>
          <w:kern w:val="0"/>
          <w14:ligatures w14:val="none"/>
        </w:rPr>
      </w:pPr>
      <w:r w:rsidRPr="00A24159">
        <w:rPr>
          <w:rFonts w:ascii="Times New Roman" w:eastAsia="Times New Roman" w:hAnsi="Times New Roman" w:cs="Arial"/>
          <w:b/>
          <w:snapToGrid w:val="0"/>
          <w:kern w:val="0"/>
          <w14:ligatures w14:val="none"/>
        </w:rPr>
        <w:t>DEFINITIONS:</w:t>
      </w:r>
    </w:p>
    <w:p w14:paraId="446A40F0" w14:textId="163D37DA" w:rsidR="00484504" w:rsidRPr="00B15A0F" w:rsidRDefault="00484504" w:rsidP="00B15A0F">
      <w:pPr>
        <w:widowControl w:val="0"/>
        <w:numPr>
          <w:ilvl w:val="0"/>
          <w:numId w:val="1"/>
        </w:numPr>
        <w:spacing w:after="120" w:line="240" w:lineRule="auto"/>
        <w:rPr>
          <w:rFonts w:ascii="Arial" w:eastAsia="Times New Roman" w:hAnsi="Arial" w:cs="Arial"/>
          <w:snapToGrid w:val="0"/>
          <w:kern w:val="0"/>
          <w14:ligatures w14:val="none"/>
        </w:rPr>
      </w:pPr>
      <w:r w:rsidRPr="00484504">
        <w:rPr>
          <w:rFonts w:ascii="Times New Roman" w:eastAsia="Times New Roman" w:hAnsi="Times New Roman" w:cs="Arial"/>
          <w:b/>
          <w:snapToGrid w:val="0"/>
          <w:kern w:val="0"/>
          <w14:ligatures w14:val="none"/>
        </w:rPr>
        <w:t>Knife/Cutting tool -</w:t>
      </w:r>
      <w:r w:rsidRPr="00484504">
        <w:rPr>
          <w:rFonts w:ascii="Times New Roman" w:eastAsia="Times New Roman" w:hAnsi="Times New Roman" w:cs="Arial"/>
          <w:snapToGrid w:val="0"/>
          <w:kern w:val="0"/>
          <w14:ligatures w14:val="none"/>
        </w:rPr>
        <w:t xml:space="preserve"> An instrument for cutting, consisting of a sharp-edged metal or composite blade, fitted with a handle of some type. (This would include other tools that have an edged blade, eg.</w:t>
      </w:r>
      <w:r w:rsidR="00F5387C">
        <w:rPr>
          <w:rFonts w:ascii="Times New Roman" w:eastAsia="Times New Roman" w:hAnsi="Times New Roman" w:cs="Arial"/>
          <w:snapToGrid w:val="0"/>
          <w:kern w:val="0"/>
          <w14:ligatures w14:val="none"/>
        </w:rPr>
        <w:t>,</w:t>
      </w:r>
      <w:r w:rsidRPr="00484504">
        <w:rPr>
          <w:rFonts w:ascii="Times New Roman" w:eastAsia="Times New Roman" w:hAnsi="Times New Roman" w:cs="Arial"/>
          <w:snapToGrid w:val="0"/>
          <w:kern w:val="0"/>
          <w14:ligatures w14:val="none"/>
        </w:rPr>
        <w:t xml:space="preserve"> Leatherman</w:t>
      </w:r>
      <w:r w:rsidRPr="00484504">
        <w:rPr>
          <w:rFonts w:ascii="Times New Roman" w:eastAsia="Times New Roman" w:hAnsi="Times New Roman" w:cs="Arial"/>
          <w:snapToGrid w:val="0"/>
          <w:kern w:val="0"/>
          <w14:ligatures w14:val="none"/>
        </w:rPr>
        <w:sym w:font="Symbol" w:char="F0D2"/>
      </w:r>
      <w:r w:rsidRPr="00484504">
        <w:rPr>
          <w:rFonts w:ascii="Times New Roman" w:eastAsia="Times New Roman" w:hAnsi="Times New Roman" w:cs="Arial"/>
          <w:snapToGrid w:val="0"/>
          <w:kern w:val="0"/>
          <w14:ligatures w14:val="none"/>
        </w:rPr>
        <w:t xml:space="preserve"> tool)</w:t>
      </w:r>
    </w:p>
    <w:p w14:paraId="26282C70" w14:textId="52015171" w:rsidR="00484504" w:rsidRPr="00B15A0F" w:rsidRDefault="00484504" w:rsidP="00484504">
      <w:pPr>
        <w:widowControl w:val="0"/>
        <w:numPr>
          <w:ilvl w:val="0"/>
          <w:numId w:val="1"/>
        </w:numPr>
        <w:tabs>
          <w:tab w:val="left" w:pos="-1080"/>
          <w:tab w:val="left" w:pos="-720"/>
          <w:tab w:val="left" w:pos="0"/>
          <w:tab w:val="left" w:pos="1440"/>
        </w:tabs>
        <w:spacing w:after="120" w:line="240" w:lineRule="auto"/>
        <w:rPr>
          <w:rFonts w:ascii="Arial" w:eastAsia="Times New Roman" w:hAnsi="Arial" w:cs="Arial"/>
          <w:snapToGrid w:val="0"/>
          <w:kern w:val="0"/>
          <w14:ligatures w14:val="none"/>
        </w:rPr>
      </w:pPr>
      <w:r w:rsidRPr="00484504">
        <w:rPr>
          <w:rFonts w:ascii="Times New Roman" w:eastAsia="Times New Roman" w:hAnsi="Times New Roman" w:cs="Arial"/>
          <w:b/>
          <w:snapToGrid w:val="0"/>
          <w:kern w:val="0"/>
          <w14:ligatures w14:val="none"/>
        </w:rPr>
        <w:t>Immediate measure of defense -</w:t>
      </w:r>
      <w:r w:rsidRPr="00484504">
        <w:rPr>
          <w:rFonts w:ascii="Times New Roman" w:eastAsia="Times New Roman" w:hAnsi="Times New Roman" w:cs="Arial"/>
          <w:snapToGrid w:val="0"/>
          <w:kern w:val="0"/>
          <w14:ligatures w14:val="none"/>
        </w:rPr>
        <w:t xml:space="preserve"> Taking action or using any implement to defend the officer’s life or safety, or the life or safety of another, with implements or devices not normally intended to be weapons or issued as public safety equipment.</w:t>
      </w:r>
    </w:p>
    <w:p w14:paraId="4CDAE3C5" w14:textId="714BA58E" w:rsidR="00941C7C" w:rsidRPr="00B15A0F" w:rsidRDefault="00484504" w:rsidP="00B15A0F">
      <w:pPr>
        <w:widowControl w:val="0"/>
        <w:numPr>
          <w:ilvl w:val="0"/>
          <w:numId w:val="1"/>
        </w:numPr>
        <w:spacing w:after="120" w:line="240" w:lineRule="auto"/>
        <w:rPr>
          <w:rFonts w:ascii="Arial" w:eastAsia="Times New Roman" w:hAnsi="Arial" w:cs="Arial"/>
          <w:snapToGrid w:val="0"/>
          <w:kern w:val="0"/>
          <w14:ligatures w14:val="none"/>
        </w:rPr>
      </w:pPr>
      <w:r w:rsidRPr="00484504">
        <w:rPr>
          <w:rFonts w:ascii="Times New Roman" w:eastAsia="Times New Roman" w:hAnsi="Times New Roman" w:cs="Arial"/>
          <w:b/>
          <w:snapToGrid w:val="0"/>
          <w:kern w:val="0"/>
          <w14:ligatures w14:val="none"/>
        </w:rPr>
        <w:t>Folding knife -</w:t>
      </w:r>
      <w:r w:rsidRPr="00484504">
        <w:rPr>
          <w:rFonts w:ascii="Times New Roman" w:eastAsia="Times New Roman" w:hAnsi="Times New Roman" w:cs="Arial"/>
          <w:snapToGrid w:val="0"/>
          <w:kern w:val="0"/>
          <w14:ligatures w14:val="none"/>
        </w:rPr>
        <w:t xml:space="preserve"> A knife with a hinged blade</w:t>
      </w:r>
      <w:r w:rsidR="00F5387C">
        <w:rPr>
          <w:rFonts w:ascii="Times New Roman" w:eastAsia="Times New Roman" w:hAnsi="Times New Roman" w:cs="Arial"/>
          <w:snapToGrid w:val="0"/>
          <w:kern w:val="0"/>
          <w14:ligatures w14:val="none"/>
        </w:rPr>
        <w:t>.</w:t>
      </w:r>
      <w:r w:rsidRPr="00484504">
        <w:rPr>
          <w:rFonts w:ascii="Times New Roman" w:eastAsia="Times New Roman" w:hAnsi="Times New Roman" w:cs="Arial"/>
          <w:snapToGrid w:val="0"/>
          <w:kern w:val="0"/>
          <w14:ligatures w14:val="none"/>
        </w:rPr>
        <w:t xml:space="preserve"> </w:t>
      </w:r>
    </w:p>
    <w:p w14:paraId="49A498FF" w14:textId="5EA72247" w:rsidR="00484504" w:rsidRPr="00484504" w:rsidRDefault="00484504" w:rsidP="00484504">
      <w:pPr>
        <w:widowControl w:val="0"/>
        <w:numPr>
          <w:ilvl w:val="0"/>
          <w:numId w:val="1"/>
        </w:numPr>
        <w:spacing w:after="120" w:line="240" w:lineRule="auto"/>
        <w:rPr>
          <w:rFonts w:ascii="Arial" w:eastAsia="Times New Roman" w:hAnsi="Arial" w:cs="Arial"/>
          <w:snapToGrid w:val="0"/>
          <w:kern w:val="0"/>
          <w14:ligatures w14:val="none"/>
        </w:rPr>
      </w:pPr>
      <w:r w:rsidRPr="00484504">
        <w:rPr>
          <w:rFonts w:ascii="Times New Roman" w:eastAsia="Times New Roman" w:hAnsi="Times New Roman" w:cs="Arial"/>
          <w:b/>
          <w:snapToGrid w:val="0"/>
          <w:kern w:val="0"/>
          <w14:ligatures w14:val="none"/>
        </w:rPr>
        <w:t>Fixed-blade knife –</w:t>
      </w:r>
      <w:r w:rsidRPr="00484504">
        <w:rPr>
          <w:rFonts w:ascii="Times New Roman" w:eastAsia="Times New Roman" w:hAnsi="Times New Roman" w:cs="Arial"/>
          <w:snapToGrid w:val="0"/>
          <w:kern w:val="0"/>
          <w14:ligatures w14:val="none"/>
        </w:rPr>
        <w:t xml:space="preserve"> Any knife in which the blade and the grip or handle are permanently fused in some manner.</w:t>
      </w:r>
    </w:p>
    <w:p w14:paraId="4A8E4062" w14:textId="77777777" w:rsidR="00484504" w:rsidRPr="00484504" w:rsidRDefault="00484504" w:rsidP="00484504">
      <w:pPr>
        <w:keepNext/>
        <w:spacing w:after="120" w:line="240" w:lineRule="auto"/>
        <w:outlineLvl w:val="1"/>
        <w:rPr>
          <w:rFonts w:ascii="Arial" w:eastAsia="Times New Roman" w:hAnsi="Arial" w:cs="Arial"/>
          <w:b/>
          <w:snapToGrid w:val="0"/>
          <w:kern w:val="0"/>
          <w14:ligatures w14:val="none"/>
        </w:rPr>
      </w:pPr>
    </w:p>
    <w:p w14:paraId="4E48CFF5" w14:textId="7CC21440" w:rsidR="00484504" w:rsidRPr="00A24159" w:rsidRDefault="00484504" w:rsidP="00A24159">
      <w:pPr>
        <w:pStyle w:val="ListParagraph"/>
        <w:keepNext/>
        <w:numPr>
          <w:ilvl w:val="0"/>
          <w:numId w:val="2"/>
        </w:numPr>
        <w:spacing w:after="120" w:line="240" w:lineRule="auto"/>
        <w:ind w:left="810" w:hanging="450"/>
        <w:outlineLvl w:val="1"/>
        <w:rPr>
          <w:rFonts w:ascii="Arial" w:eastAsia="Times New Roman" w:hAnsi="Arial" w:cs="Arial"/>
          <w:b/>
          <w:snapToGrid w:val="0"/>
          <w:kern w:val="0"/>
          <w14:ligatures w14:val="none"/>
        </w:rPr>
      </w:pPr>
      <w:r w:rsidRPr="00A24159">
        <w:rPr>
          <w:rFonts w:ascii="Times New Roman" w:eastAsia="Times New Roman" w:hAnsi="Times New Roman" w:cs="Arial"/>
          <w:b/>
          <w:snapToGrid w:val="0"/>
          <w:kern w:val="0"/>
          <w14:ligatures w14:val="none"/>
        </w:rPr>
        <w:t>PROCEDURES:</w:t>
      </w:r>
    </w:p>
    <w:p w14:paraId="77B1BC5A" w14:textId="77777777" w:rsidR="00A24159" w:rsidRPr="00A24159" w:rsidRDefault="00A24159" w:rsidP="00A24159">
      <w:pPr>
        <w:pStyle w:val="ListParagraph"/>
        <w:keepNext/>
        <w:spacing w:after="120" w:line="240" w:lineRule="auto"/>
        <w:ind w:left="810"/>
        <w:outlineLvl w:val="1"/>
        <w:rPr>
          <w:rFonts w:ascii="Arial" w:eastAsia="Times New Roman" w:hAnsi="Arial" w:cs="Arial"/>
          <w:b/>
          <w:snapToGrid w:val="0"/>
          <w:kern w:val="0"/>
          <w14:ligatures w14:val="none"/>
        </w:rPr>
      </w:pPr>
    </w:p>
    <w:p w14:paraId="03F02017" w14:textId="2274988D" w:rsidR="00484504" w:rsidRPr="00A24159" w:rsidRDefault="00484504" w:rsidP="00A24159">
      <w:pPr>
        <w:pStyle w:val="ListParagraph"/>
        <w:widowControl w:val="0"/>
        <w:numPr>
          <w:ilvl w:val="0"/>
          <w:numId w:val="3"/>
        </w:numPr>
        <w:tabs>
          <w:tab w:val="left" w:pos="-1440"/>
        </w:tabs>
        <w:spacing w:after="120" w:line="240" w:lineRule="auto"/>
        <w:rPr>
          <w:rFonts w:ascii="Arial" w:eastAsia="Times New Roman" w:hAnsi="Arial" w:cs="Arial"/>
          <w:snapToGrid w:val="0"/>
          <w:kern w:val="0"/>
          <w14:ligatures w14:val="none"/>
        </w:rPr>
      </w:pPr>
      <w:r w:rsidRPr="00A24159">
        <w:rPr>
          <w:rFonts w:ascii="Times New Roman" w:eastAsia="Times New Roman" w:hAnsi="Times New Roman" w:cs="Arial"/>
          <w:snapToGrid w:val="0"/>
          <w:kern w:val="0"/>
          <w14:ligatures w14:val="none"/>
        </w:rPr>
        <w:t>Precautions:</w:t>
      </w:r>
    </w:p>
    <w:p w14:paraId="2E0BB473" w14:textId="182A5B20" w:rsidR="00484504" w:rsidRPr="00484504" w:rsidRDefault="00484504" w:rsidP="00A24159">
      <w:pPr>
        <w:widowControl w:val="0"/>
        <w:tabs>
          <w:tab w:val="left" w:pos="-1440"/>
        </w:tabs>
        <w:spacing w:after="120" w:line="240" w:lineRule="auto"/>
        <w:ind w:left="720"/>
        <w:rPr>
          <w:rFonts w:ascii="Arial" w:eastAsia="Times New Roman" w:hAnsi="Arial" w:cs="Arial"/>
          <w:snapToGrid w:val="0"/>
          <w:kern w:val="0"/>
          <w14:ligatures w14:val="none"/>
        </w:rPr>
      </w:pPr>
      <w:r w:rsidRPr="00484504">
        <w:rPr>
          <w:rFonts w:ascii="Times New Roman" w:eastAsia="Times New Roman" w:hAnsi="Times New Roman" w:cs="Arial"/>
          <w:snapToGrid w:val="0"/>
          <w:kern w:val="0"/>
          <w14:ligatures w14:val="none"/>
        </w:rPr>
        <w:t>Officers are authorized to possess and use a knife/cutting tool both on and off</w:t>
      </w:r>
      <w:r w:rsidR="00F5387C">
        <w:rPr>
          <w:rFonts w:ascii="Times New Roman" w:eastAsia="Times New Roman" w:hAnsi="Times New Roman" w:cs="Arial"/>
          <w:snapToGrid w:val="0"/>
          <w:kern w:val="0"/>
          <w14:ligatures w14:val="none"/>
        </w:rPr>
        <w:t xml:space="preserve"> </w:t>
      </w:r>
      <w:r w:rsidRPr="00484504">
        <w:rPr>
          <w:rFonts w:ascii="Times New Roman" w:eastAsia="Times New Roman" w:hAnsi="Times New Roman" w:cs="Arial"/>
          <w:snapToGrid w:val="0"/>
          <w:kern w:val="0"/>
          <w14:ligatures w14:val="none"/>
        </w:rPr>
        <w:t xml:space="preserve">duty. While in normal duty uniform or in civilian attire, </w:t>
      </w:r>
      <w:r w:rsidR="00F5387C">
        <w:rPr>
          <w:rFonts w:ascii="Times New Roman" w:eastAsia="Times New Roman" w:hAnsi="Times New Roman" w:cs="Arial"/>
          <w:snapToGrid w:val="0"/>
          <w:kern w:val="0"/>
          <w14:ligatures w14:val="none"/>
        </w:rPr>
        <w:t>o</w:t>
      </w:r>
      <w:r w:rsidRPr="00484504">
        <w:rPr>
          <w:rFonts w:ascii="Times New Roman" w:eastAsia="Times New Roman" w:hAnsi="Times New Roman" w:cs="Arial"/>
          <w:snapToGrid w:val="0"/>
          <w:kern w:val="0"/>
          <w14:ligatures w14:val="none"/>
        </w:rPr>
        <w:t>fficers may carry a</w:t>
      </w:r>
      <w:r w:rsidRPr="00484504">
        <w:rPr>
          <w:rFonts w:ascii="Times New Roman" w:eastAsia="Times New Roman" w:hAnsi="Times New Roman" w:cs="Arial"/>
          <w:iCs/>
          <w:snapToGrid w:val="0"/>
          <w:kern w:val="0"/>
          <w14:ligatures w14:val="none"/>
        </w:rPr>
        <w:t xml:space="preserve"> folding knife/cutting tool</w:t>
      </w:r>
      <w:r w:rsidRPr="00484504">
        <w:rPr>
          <w:rFonts w:ascii="Times New Roman" w:eastAsia="Times New Roman" w:hAnsi="Times New Roman" w:cs="Arial"/>
          <w:snapToGrid w:val="0"/>
          <w:kern w:val="0"/>
          <w14:ligatures w14:val="none"/>
        </w:rPr>
        <w:t xml:space="preserve"> in a specifically designed holder on the duty belt or in a pocket. Folding knife blades/cutting tools must not be casually visible to the public, except during intentional </w:t>
      </w:r>
      <w:r w:rsidRPr="00484504">
        <w:rPr>
          <w:rFonts w:ascii="Times New Roman" w:eastAsia="Times New Roman" w:hAnsi="Times New Roman" w:cs="Arial"/>
          <w:snapToGrid w:val="0"/>
          <w:kern w:val="0"/>
          <w14:ligatures w14:val="none"/>
        </w:rPr>
        <w:lastRenderedPageBreak/>
        <w:t>use by the officer. During special operations or assignments such as SWAT, search parties in rough terrain, and rescue operations, Officers may carry fix blade knives in sheaths on the belt, and the knife/cutting tool and sheath may be visible to the public.</w:t>
      </w:r>
      <w:r w:rsidR="00F5387C">
        <w:rPr>
          <w:rFonts w:ascii="Times New Roman" w:eastAsia="Times New Roman" w:hAnsi="Times New Roman" w:cs="Arial"/>
          <w:snapToGrid w:val="0"/>
          <w:kern w:val="0"/>
          <w14:ligatures w14:val="none"/>
        </w:rPr>
        <w:t xml:space="preserve"> </w:t>
      </w:r>
      <w:r w:rsidRPr="00484504">
        <w:rPr>
          <w:rFonts w:ascii="Times New Roman" w:eastAsia="Times New Roman" w:hAnsi="Times New Roman" w:cs="Arial"/>
          <w:snapToGrid w:val="0"/>
          <w:kern w:val="0"/>
          <w14:ligatures w14:val="none"/>
        </w:rPr>
        <w:t>All carriers, sheaths, and knives/cutting tools must be of the type normally carried by police Officers, and subject to the approval of the Chief or designee.</w:t>
      </w:r>
    </w:p>
    <w:p w14:paraId="12166C0F" w14:textId="77777777" w:rsidR="00484504" w:rsidRPr="00484504" w:rsidRDefault="00484504" w:rsidP="00484504">
      <w:pPr>
        <w:widowControl w:val="0"/>
        <w:tabs>
          <w:tab w:val="left" w:pos="-1440"/>
        </w:tabs>
        <w:spacing w:after="120" w:line="240" w:lineRule="auto"/>
        <w:rPr>
          <w:rFonts w:ascii="Arial" w:eastAsia="Times New Roman" w:hAnsi="Arial" w:cs="Arial"/>
          <w:snapToGrid w:val="0"/>
          <w:kern w:val="0"/>
          <w14:ligatures w14:val="none"/>
        </w:rPr>
      </w:pPr>
    </w:p>
    <w:p w14:paraId="013C2B7B" w14:textId="437F8F1C" w:rsidR="00484504" w:rsidRPr="00484504" w:rsidRDefault="00484504" w:rsidP="00484504">
      <w:pPr>
        <w:widowControl w:val="0"/>
        <w:tabs>
          <w:tab w:val="left" w:pos="-1440"/>
        </w:tabs>
        <w:spacing w:after="120" w:line="240" w:lineRule="auto"/>
        <w:rPr>
          <w:rFonts w:ascii="Arial" w:eastAsia="Times New Roman" w:hAnsi="Arial" w:cs="Arial"/>
          <w:snapToGrid w:val="0"/>
          <w:kern w:val="0"/>
          <w14:ligatures w14:val="none"/>
        </w:rPr>
      </w:pPr>
      <w:r w:rsidRPr="00484504">
        <w:rPr>
          <w:rFonts w:ascii="Times New Roman" w:eastAsia="Times New Roman" w:hAnsi="Times New Roman" w:cs="Arial"/>
          <w:snapToGrid w:val="0"/>
          <w:kern w:val="0"/>
          <w14:ligatures w14:val="none"/>
        </w:rPr>
        <w:t>It is recognized that Officers may have many needs for a knife/cutting tool, including both general work and for limited defensive purposes.</w:t>
      </w:r>
      <w:r w:rsidR="00F5387C">
        <w:rPr>
          <w:rFonts w:ascii="Times New Roman" w:eastAsia="Times New Roman" w:hAnsi="Times New Roman" w:cs="Arial"/>
          <w:snapToGrid w:val="0"/>
          <w:kern w:val="0"/>
          <w14:ligatures w14:val="none"/>
        </w:rPr>
        <w:t xml:space="preserve"> </w:t>
      </w:r>
      <w:r w:rsidRPr="00484504">
        <w:rPr>
          <w:rFonts w:ascii="Times New Roman" w:eastAsia="Times New Roman" w:hAnsi="Times New Roman" w:cs="Arial"/>
          <w:snapToGrid w:val="0"/>
          <w:kern w:val="0"/>
          <w14:ligatures w14:val="none"/>
        </w:rPr>
        <w:t>While not considered to be a primary weapon of choice in a defense-of-life situation, Officers may, under extraordinary circumstances, use a knife/cutting tool in defense of their life and the lives of others.</w:t>
      </w:r>
      <w:r w:rsidR="00F5387C">
        <w:rPr>
          <w:rFonts w:ascii="Times New Roman" w:eastAsia="Times New Roman" w:hAnsi="Times New Roman" w:cs="Arial"/>
          <w:snapToGrid w:val="0"/>
          <w:kern w:val="0"/>
          <w14:ligatures w14:val="none"/>
        </w:rPr>
        <w:t xml:space="preserve"> </w:t>
      </w:r>
    </w:p>
    <w:p w14:paraId="7C5CD1B7" w14:textId="3EFA7E6F" w:rsidR="00484504" w:rsidRPr="00A24159" w:rsidRDefault="00484504" w:rsidP="00A24159">
      <w:pPr>
        <w:pStyle w:val="ListParagraph"/>
        <w:keepNext/>
        <w:widowControl w:val="0"/>
        <w:numPr>
          <w:ilvl w:val="0"/>
          <w:numId w:val="3"/>
        </w:numPr>
        <w:spacing w:before="240" w:after="120" w:line="240" w:lineRule="auto"/>
        <w:outlineLvl w:val="0"/>
        <w:rPr>
          <w:rFonts w:ascii="Arial" w:eastAsia="Times New Roman" w:hAnsi="Arial" w:cs="Arial"/>
          <w:bCs/>
          <w:snapToGrid w:val="0"/>
          <w:kern w:val="28"/>
          <w14:ligatures w14:val="none"/>
        </w:rPr>
      </w:pPr>
      <w:r w:rsidRPr="00A24159">
        <w:rPr>
          <w:rFonts w:ascii="Times New Roman" w:eastAsia="Times New Roman" w:hAnsi="Times New Roman" w:cs="Arial"/>
          <w:bCs/>
          <w:snapToGrid w:val="0"/>
          <w:kern w:val="28"/>
          <w14:ligatures w14:val="none"/>
        </w:rPr>
        <w:t>General Use:</w:t>
      </w:r>
    </w:p>
    <w:p w14:paraId="12A3F085" w14:textId="75DFC93B" w:rsidR="00484504" w:rsidRPr="00484504" w:rsidRDefault="00484504" w:rsidP="00A24159">
      <w:pPr>
        <w:widowControl w:val="0"/>
        <w:tabs>
          <w:tab w:val="left" w:pos="-1080"/>
          <w:tab w:val="left" w:pos="-720"/>
          <w:tab w:val="left" w:pos="0"/>
        </w:tabs>
        <w:spacing w:after="120" w:line="240" w:lineRule="auto"/>
        <w:ind w:left="720"/>
        <w:rPr>
          <w:rFonts w:ascii="Arial" w:eastAsia="Times New Roman" w:hAnsi="Arial" w:cs="Arial"/>
          <w:snapToGrid w:val="0"/>
          <w:kern w:val="0"/>
          <w14:ligatures w14:val="none"/>
        </w:rPr>
      </w:pPr>
      <w:r w:rsidRPr="00484504">
        <w:rPr>
          <w:rFonts w:ascii="Times New Roman" w:eastAsia="Times New Roman" w:hAnsi="Times New Roman" w:cs="Arial"/>
          <w:snapToGrid w:val="0"/>
          <w:kern w:val="0"/>
          <w14:ligatures w14:val="none"/>
        </w:rPr>
        <w:t>The officer shall use reasonable care in the general use of the knife/cutting tool as a tool to prevent injury to the officer and others.</w:t>
      </w:r>
      <w:r w:rsidR="00F5387C">
        <w:rPr>
          <w:rFonts w:ascii="Times New Roman" w:eastAsia="Times New Roman" w:hAnsi="Times New Roman" w:cs="Arial"/>
          <w:snapToGrid w:val="0"/>
          <w:kern w:val="0"/>
          <w14:ligatures w14:val="none"/>
        </w:rPr>
        <w:t xml:space="preserve"> </w:t>
      </w:r>
      <w:r w:rsidRPr="00484504">
        <w:rPr>
          <w:rFonts w:ascii="Times New Roman" w:eastAsia="Times New Roman" w:hAnsi="Times New Roman" w:cs="Arial"/>
          <w:snapToGrid w:val="0"/>
          <w:kern w:val="0"/>
          <w14:ligatures w14:val="none"/>
        </w:rPr>
        <w:t>General use of knives/cutting tools may be employed in such actions as cutting injured occupants out of seat belts, to release flex restraints in emergencies, to pry, open, cut, etc.</w:t>
      </w:r>
      <w:r w:rsidR="00F5387C">
        <w:rPr>
          <w:rFonts w:ascii="Times New Roman" w:eastAsia="Times New Roman" w:hAnsi="Times New Roman" w:cs="Arial"/>
          <w:snapToGrid w:val="0"/>
          <w:kern w:val="0"/>
          <w14:ligatures w14:val="none"/>
        </w:rPr>
        <w:t xml:space="preserve"> </w:t>
      </w:r>
    </w:p>
    <w:p w14:paraId="364ED22B" w14:textId="33FE1261" w:rsidR="00484504" w:rsidRPr="00484504" w:rsidRDefault="00484504" w:rsidP="00A24159">
      <w:pPr>
        <w:widowControl w:val="0"/>
        <w:tabs>
          <w:tab w:val="left" w:pos="-1080"/>
          <w:tab w:val="left" w:pos="-720"/>
          <w:tab w:val="left" w:pos="0"/>
        </w:tabs>
        <w:spacing w:after="120" w:line="240" w:lineRule="auto"/>
        <w:ind w:left="720"/>
        <w:rPr>
          <w:rFonts w:ascii="Arial" w:eastAsia="Times New Roman" w:hAnsi="Arial" w:cs="Arial"/>
          <w:snapToGrid w:val="0"/>
          <w:kern w:val="0"/>
          <w14:ligatures w14:val="none"/>
        </w:rPr>
      </w:pPr>
      <w:r w:rsidRPr="00484504">
        <w:rPr>
          <w:rFonts w:ascii="Times New Roman" w:eastAsia="Times New Roman" w:hAnsi="Times New Roman" w:cs="Arial"/>
          <w:snapToGrid w:val="0"/>
          <w:kern w:val="0"/>
          <w14:ligatures w14:val="none"/>
        </w:rPr>
        <w:t xml:space="preserve">The carrying and use of any knife/cutting tool by </w:t>
      </w:r>
      <w:r w:rsidRPr="00F5387C">
        <w:rPr>
          <w:rFonts w:ascii="Times New Roman" w:eastAsia="Times New Roman" w:hAnsi="Times New Roman" w:cs="Arial"/>
          <w:snapToGrid w:val="0"/>
          <w:kern w:val="0"/>
          <w14:ligatures w14:val="none"/>
        </w:rPr>
        <w:t xml:space="preserve">on </w:t>
      </w:r>
      <w:r w:rsidRPr="00484504">
        <w:rPr>
          <w:rFonts w:ascii="Times New Roman" w:eastAsia="Times New Roman" w:hAnsi="Times New Roman" w:cs="Arial"/>
          <w:snapToGrid w:val="0"/>
          <w:kern w:val="0"/>
          <w14:ligatures w14:val="none"/>
        </w:rPr>
        <w:t xml:space="preserve">and off-duty </w:t>
      </w:r>
      <w:r w:rsidR="00F5387C">
        <w:rPr>
          <w:rFonts w:ascii="Times New Roman" w:eastAsia="Times New Roman" w:hAnsi="Times New Roman" w:cs="Arial"/>
          <w:snapToGrid w:val="0"/>
          <w:kern w:val="0"/>
          <w14:ligatures w14:val="none"/>
        </w:rPr>
        <w:t>o</w:t>
      </w:r>
      <w:r w:rsidRPr="00484504">
        <w:rPr>
          <w:rFonts w:ascii="Times New Roman" w:eastAsia="Times New Roman" w:hAnsi="Times New Roman" w:cs="Arial"/>
          <w:snapToGrid w:val="0"/>
          <w:kern w:val="0"/>
          <w14:ligatures w14:val="none"/>
        </w:rPr>
        <w:t>fficers is done as unobtrusively as possible so as not to alarm any bystander.</w:t>
      </w:r>
      <w:r w:rsidR="00F5387C">
        <w:rPr>
          <w:rFonts w:ascii="Times New Roman" w:eastAsia="Times New Roman" w:hAnsi="Times New Roman" w:cs="Arial"/>
          <w:snapToGrid w:val="0"/>
          <w:kern w:val="0"/>
          <w14:ligatures w14:val="none"/>
        </w:rPr>
        <w:t xml:space="preserve"> </w:t>
      </w:r>
      <w:r w:rsidRPr="00484504">
        <w:rPr>
          <w:rFonts w:ascii="Times New Roman" w:eastAsia="Times New Roman" w:hAnsi="Times New Roman" w:cs="Arial"/>
          <w:snapToGrid w:val="0"/>
          <w:kern w:val="0"/>
          <w14:ligatures w14:val="none"/>
        </w:rPr>
        <w:t>Officers must use the knife/cutting tool in a safe and responsible manner, taking care not to exhibit or handle the knife/cutting tool carelessly.</w:t>
      </w:r>
      <w:r w:rsidR="00F5387C">
        <w:rPr>
          <w:rFonts w:ascii="Times New Roman" w:eastAsia="Times New Roman" w:hAnsi="Times New Roman" w:cs="Arial"/>
          <w:snapToGrid w:val="0"/>
          <w:kern w:val="0"/>
          <w14:ligatures w14:val="none"/>
        </w:rPr>
        <w:t xml:space="preserve"> </w:t>
      </w:r>
    </w:p>
    <w:p w14:paraId="08E189C6" w14:textId="2AA5C8A9" w:rsidR="00484504" w:rsidRPr="00A24159" w:rsidRDefault="00484504" w:rsidP="00A24159">
      <w:pPr>
        <w:pStyle w:val="ListParagraph"/>
        <w:keepNext/>
        <w:widowControl w:val="0"/>
        <w:numPr>
          <w:ilvl w:val="0"/>
          <w:numId w:val="3"/>
        </w:numPr>
        <w:spacing w:before="240" w:after="120" w:line="240" w:lineRule="auto"/>
        <w:outlineLvl w:val="0"/>
        <w:rPr>
          <w:rFonts w:ascii="Arial" w:eastAsia="Times New Roman" w:hAnsi="Arial" w:cs="Arial"/>
          <w:bCs/>
          <w:snapToGrid w:val="0"/>
          <w:kern w:val="28"/>
          <w14:ligatures w14:val="none"/>
        </w:rPr>
      </w:pPr>
      <w:r w:rsidRPr="00A24159">
        <w:rPr>
          <w:rFonts w:ascii="Times New Roman" w:eastAsia="Times New Roman" w:hAnsi="Times New Roman" w:cs="Arial"/>
          <w:bCs/>
          <w:snapToGrid w:val="0"/>
          <w:kern w:val="28"/>
          <w14:ligatures w14:val="none"/>
        </w:rPr>
        <w:t>Defensive Use:</w:t>
      </w:r>
    </w:p>
    <w:p w14:paraId="786C7D93" w14:textId="7E1B3C28" w:rsidR="00484504" w:rsidRPr="00484504" w:rsidRDefault="00484504" w:rsidP="00A24159">
      <w:pPr>
        <w:widowControl w:val="0"/>
        <w:tabs>
          <w:tab w:val="left" w:pos="1580"/>
        </w:tabs>
        <w:spacing w:after="120" w:line="240" w:lineRule="auto"/>
        <w:ind w:left="720"/>
        <w:rPr>
          <w:rFonts w:ascii="Arial" w:eastAsia="Times New Roman" w:hAnsi="Arial" w:cs="Arial"/>
          <w:snapToGrid w:val="0"/>
          <w:kern w:val="0"/>
          <w14:ligatures w14:val="none"/>
        </w:rPr>
      </w:pPr>
      <w:r w:rsidRPr="00484504">
        <w:rPr>
          <w:rFonts w:ascii="Times New Roman" w:eastAsia="Times New Roman" w:hAnsi="Times New Roman" w:cs="Arial"/>
          <w:snapToGrid w:val="0"/>
          <w:kern w:val="0"/>
          <w14:ligatures w14:val="none"/>
        </w:rPr>
        <w:t xml:space="preserve">Officers may use a knife/cutting tool as a weapon of defense under extraordinary circumstances where deadly force is justified under </w:t>
      </w:r>
      <w:r w:rsidR="00F5387C">
        <w:rPr>
          <w:rFonts w:ascii="Times New Roman" w:eastAsia="Times New Roman" w:hAnsi="Times New Roman" w:cs="Arial"/>
          <w:snapToGrid w:val="0"/>
          <w:kern w:val="0"/>
          <w14:ligatures w14:val="none"/>
        </w:rPr>
        <w:t xml:space="preserve">their </w:t>
      </w:r>
      <w:r w:rsidRPr="00484504">
        <w:rPr>
          <w:rFonts w:ascii="Times New Roman" w:eastAsia="Times New Roman" w:hAnsi="Times New Roman" w:cs="Arial"/>
          <w:snapToGrid w:val="0"/>
          <w:kern w:val="0"/>
          <w14:ligatures w14:val="none"/>
        </w:rPr>
        <w:t xml:space="preserve">department’s </w:t>
      </w:r>
      <w:r w:rsidR="00F5387C">
        <w:rPr>
          <w:rFonts w:ascii="Times New Roman" w:eastAsia="Times New Roman" w:hAnsi="Times New Roman" w:cs="Arial"/>
          <w:snapToGrid w:val="0"/>
          <w:kern w:val="0"/>
          <w14:ligatures w14:val="none"/>
        </w:rPr>
        <w:t>r</w:t>
      </w:r>
      <w:r w:rsidRPr="00484504">
        <w:rPr>
          <w:rFonts w:ascii="Times New Roman" w:eastAsia="Times New Roman" w:hAnsi="Times New Roman" w:cs="Arial"/>
          <w:snapToGrid w:val="0"/>
          <w:kern w:val="0"/>
          <w14:ligatures w14:val="none"/>
        </w:rPr>
        <w:t xml:space="preserve">esponse to </w:t>
      </w:r>
      <w:r w:rsidR="00F5387C">
        <w:rPr>
          <w:rFonts w:ascii="Times New Roman" w:eastAsia="Times New Roman" w:hAnsi="Times New Roman" w:cs="Arial"/>
          <w:snapToGrid w:val="0"/>
          <w:kern w:val="0"/>
          <w14:ligatures w14:val="none"/>
        </w:rPr>
        <w:t>r</w:t>
      </w:r>
      <w:r w:rsidRPr="00484504">
        <w:rPr>
          <w:rFonts w:ascii="Times New Roman" w:eastAsia="Times New Roman" w:hAnsi="Times New Roman" w:cs="Arial"/>
          <w:snapToGrid w:val="0"/>
          <w:kern w:val="0"/>
          <w14:ligatures w14:val="none"/>
        </w:rPr>
        <w:t>esistance policy.</w:t>
      </w:r>
      <w:r w:rsidR="00F5387C">
        <w:rPr>
          <w:rFonts w:ascii="Times New Roman" w:eastAsia="Times New Roman" w:hAnsi="Times New Roman" w:cs="Arial"/>
          <w:snapToGrid w:val="0"/>
          <w:kern w:val="0"/>
          <w14:ligatures w14:val="none"/>
        </w:rPr>
        <w:t xml:space="preserve"> </w:t>
      </w:r>
      <w:r w:rsidRPr="00484504">
        <w:rPr>
          <w:rFonts w:ascii="Times New Roman" w:eastAsia="Times New Roman" w:hAnsi="Times New Roman" w:cs="Arial"/>
          <w:snapToGrid w:val="0"/>
          <w:kern w:val="0"/>
          <w14:ligatures w14:val="none"/>
        </w:rPr>
        <w:t>Any use of a knife/cutting tool as a defensive weapon must be in compliance with</w:t>
      </w:r>
      <w:bookmarkStart w:id="0" w:name="_Toc207183813"/>
      <w:bookmarkStart w:id="1" w:name="_Toc207184456"/>
      <w:r w:rsidRPr="00484504">
        <w:rPr>
          <w:rFonts w:ascii="Times New Roman" w:eastAsia="Times New Roman" w:hAnsi="Times New Roman" w:cs="Arial"/>
          <w:snapToGrid w:val="0"/>
          <w:kern w:val="0"/>
          <w14:ligatures w14:val="none"/>
        </w:rPr>
        <w:t xml:space="preserve"> </w:t>
      </w:r>
      <w:r w:rsidR="00F5387C">
        <w:rPr>
          <w:rFonts w:ascii="Times New Roman" w:eastAsia="Times New Roman" w:hAnsi="Times New Roman" w:cs="Arial"/>
          <w:snapToGrid w:val="0"/>
          <w:kern w:val="0"/>
          <w14:ligatures w14:val="none"/>
        </w:rPr>
        <w:t>a r</w:t>
      </w:r>
      <w:r w:rsidRPr="00484504">
        <w:rPr>
          <w:rFonts w:ascii="Times New Roman" w:eastAsia="Times New Roman" w:hAnsi="Times New Roman" w:cs="Arial"/>
          <w:snapToGrid w:val="0"/>
          <w:kern w:val="0"/>
          <w14:ligatures w14:val="none"/>
        </w:rPr>
        <w:t xml:space="preserve">esponse to </w:t>
      </w:r>
      <w:r w:rsidR="00F5387C">
        <w:rPr>
          <w:rFonts w:ascii="Times New Roman" w:eastAsia="Times New Roman" w:hAnsi="Times New Roman" w:cs="Arial"/>
          <w:snapToGrid w:val="0"/>
          <w:kern w:val="0"/>
          <w14:ligatures w14:val="none"/>
        </w:rPr>
        <w:t>r</w:t>
      </w:r>
      <w:r w:rsidRPr="00484504">
        <w:rPr>
          <w:rFonts w:ascii="Times New Roman" w:eastAsia="Times New Roman" w:hAnsi="Times New Roman" w:cs="Arial"/>
          <w:snapToGrid w:val="0"/>
          <w:kern w:val="0"/>
          <w14:ligatures w14:val="none"/>
        </w:rPr>
        <w:t>esistance</w:t>
      </w:r>
      <w:bookmarkEnd w:id="0"/>
      <w:bookmarkEnd w:id="1"/>
      <w:r w:rsidRPr="00484504">
        <w:rPr>
          <w:rFonts w:ascii="Times New Roman" w:eastAsia="Times New Roman" w:hAnsi="Times New Roman" w:cs="Arial"/>
          <w:snapToGrid w:val="0"/>
          <w:kern w:val="0"/>
          <w14:ligatures w14:val="none"/>
        </w:rPr>
        <w:t xml:space="preserve"> policy.</w:t>
      </w:r>
    </w:p>
    <w:p w14:paraId="135E9079" w14:textId="76686A47" w:rsidR="00484504" w:rsidRPr="00484504" w:rsidRDefault="00484504" w:rsidP="00A24159">
      <w:pPr>
        <w:widowControl w:val="0"/>
        <w:tabs>
          <w:tab w:val="left" w:pos="-1080"/>
          <w:tab w:val="left" w:pos="-720"/>
          <w:tab w:val="left" w:pos="0"/>
        </w:tabs>
        <w:spacing w:after="120" w:line="240" w:lineRule="auto"/>
        <w:ind w:left="720"/>
        <w:rPr>
          <w:rFonts w:ascii="Arial" w:eastAsia="Times New Roman" w:hAnsi="Arial" w:cs="Arial"/>
          <w:snapToGrid w:val="0"/>
          <w:kern w:val="0"/>
          <w14:ligatures w14:val="none"/>
        </w:rPr>
      </w:pPr>
      <w:r w:rsidRPr="00484504">
        <w:rPr>
          <w:rFonts w:ascii="Times New Roman" w:eastAsia="Times New Roman" w:hAnsi="Times New Roman" w:cs="Arial"/>
          <w:snapToGrid w:val="0"/>
          <w:kern w:val="0"/>
          <w14:ligatures w14:val="none"/>
        </w:rPr>
        <w:t>Officers are cautioned that a knife/cutting tool is primarily a cutting tool to assist them in their daily duties and is not intended to be a primary weapon of defense.</w:t>
      </w:r>
      <w:r w:rsidR="00F5387C">
        <w:rPr>
          <w:rFonts w:ascii="Times New Roman" w:eastAsia="Times New Roman" w:hAnsi="Times New Roman" w:cs="Arial"/>
          <w:snapToGrid w:val="0"/>
          <w:kern w:val="0"/>
          <w14:ligatures w14:val="none"/>
        </w:rPr>
        <w:t xml:space="preserve"> </w:t>
      </w:r>
      <w:r w:rsidRPr="00484504">
        <w:rPr>
          <w:rFonts w:ascii="Times New Roman" w:eastAsia="Times New Roman" w:hAnsi="Times New Roman" w:cs="Arial"/>
          <w:snapToGrid w:val="0"/>
          <w:kern w:val="0"/>
          <w14:ligatures w14:val="none"/>
        </w:rPr>
        <w:t>Extraordinary circumstances, however, may dictate that the knife/cutting tool be used as an immediate measure of defense of life.</w:t>
      </w:r>
    </w:p>
    <w:p w14:paraId="2DD935EB" w14:textId="3339CF97" w:rsidR="00484504" w:rsidRPr="00484504" w:rsidRDefault="00484504" w:rsidP="00A24159">
      <w:pPr>
        <w:widowControl w:val="0"/>
        <w:tabs>
          <w:tab w:val="left" w:pos="-1080"/>
          <w:tab w:val="left" w:pos="-720"/>
          <w:tab w:val="left" w:pos="0"/>
        </w:tabs>
        <w:spacing w:after="120" w:line="240" w:lineRule="auto"/>
        <w:ind w:left="720"/>
        <w:rPr>
          <w:rFonts w:ascii="Arial" w:eastAsia="Times New Roman" w:hAnsi="Arial" w:cs="Arial"/>
          <w:snapToGrid w:val="0"/>
          <w:kern w:val="0"/>
          <w14:ligatures w14:val="none"/>
        </w:rPr>
      </w:pPr>
      <w:r w:rsidRPr="00484504">
        <w:rPr>
          <w:rFonts w:ascii="Times New Roman" w:eastAsia="Times New Roman" w:hAnsi="Times New Roman" w:cs="Arial"/>
          <w:snapToGrid w:val="0"/>
          <w:kern w:val="0"/>
          <w14:ligatures w14:val="none"/>
        </w:rPr>
        <w:t xml:space="preserve">The use of </w:t>
      </w:r>
      <w:r w:rsidRPr="00484504">
        <w:rPr>
          <w:rFonts w:ascii="Times New Roman" w:eastAsia="Times New Roman" w:hAnsi="Times New Roman" w:cs="Arial"/>
          <w:iCs/>
          <w:snapToGrid w:val="0"/>
          <w:kern w:val="0"/>
          <w14:ligatures w14:val="none"/>
        </w:rPr>
        <w:t>a knife/cutting tool</w:t>
      </w:r>
      <w:r w:rsidRPr="00484504">
        <w:rPr>
          <w:rFonts w:ascii="Times New Roman" w:eastAsia="Times New Roman" w:hAnsi="Times New Roman" w:cs="Arial"/>
          <w:snapToGrid w:val="0"/>
          <w:kern w:val="0"/>
          <w14:ligatures w14:val="none"/>
        </w:rPr>
        <w:t xml:space="preserve"> against an aggressive, life-threatening suspect can be employed only when the officer has an objective and reasonable belief that human life is in imminent danger of serious physical injury or death, and this belief is based on the totality of the circumstances known to the officer at the time.</w:t>
      </w:r>
      <w:r w:rsidR="00F5387C">
        <w:rPr>
          <w:rFonts w:ascii="Times New Roman" w:eastAsia="Times New Roman" w:hAnsi="Times New Roman" w:cs="Arial"/>
          <w:snapToGrid w:val="0"/>
          <w:kern w:val="0"/>
          <w14:ligatures w14:val="none"/>
        </w:rPr>
        <w:t xml:space="preserve"> </w:t>
      </w:r>
      <w:r w:rsidRPr="00484504">
        <w:rPr>
          <w:rFonts w:ascii="Times New Roman" w:eastAsia="Times New Roman" w:hAnsi="Times New Roman" w:cs="Arial"/>
          <w:snapToGrid w:val="0"/>
          <w:kern w:val="0"/>
          <w14:ligatures w14:val="none"/>
        </w:rPr>
        <w:t>Officers are cautioned that while any use of deadly force is a grave undertaking by police, the use of any knife/cutting tool against another human being may be viewed as an extraordinary defensive measure, and should be reserved for those extraordinary situations where defensive options are limited.</w:t>
      </w:r>
    </w:p>
    <w:p w14:paraId="00F6488C" w14:textId="77777777" w:rsidR="00484504" w:rsidRPr="00484504" w:rsidRDefault="00484504" w:rsidP="00484504">
      <w:pPr>
        <w:widowControl w:val="0"/>
        <w:tabs>
          <w:tab w:val="left" w:pos="-1080"/>
          <w:tab w:val="left" w:pos="-720"/>
          <w:tab w:val="left" w:pos="0"/>
          <w:tab w:val="left" w:pos="697"/>
          <w:tab w:val="left" w:pos="1440"/>
        </w:tabs>
        <w:spacing w:after="120" w:line="240" w:lineRule="auto"/>
        <w:rPr>
          <w:rFonts w:ascii="Arial" w:eastAsia="Times New Roman" w:hAnsi="Arial" w:cs="Arial"/>
          <w:snapToGrid w:val="0"/>
          <w:kern w:val="0"/>
          <w14:ligatures w14:val="none"/>
        </w:rPr>
      </w:pPr>
    </w:p>
    <w:p w14:paraId="0349E3FA" w14:textId="463AE90D" w:rsidR="00484504" w:rsidRPr="00A24159" w:rsidRDefault="00A24159" w:rsidP="00484504">
      <w:pPr>
        <w:keepNext/>
        <w:widowControl w:val="0"/>
        <w:spacing w:after="120" w:line="240" w:lineRule="auto"/>
        <w:outlineLvl w:val="6"/>
        <w:rPr>
          <w:rFonts w:ascii="Arial" w:eastAsia="Times New Roman" w:hAnsi="Arial" w:cs="Arial"/>
          <w:snapToGrid w:val="0"/>
          <w:kern w:val="0"/>
          <w14:ligatures w14:val="none"/>
        </w:rPr>
      </w:pPr>
      <w:r w:rsidRPr="00A24159">
        <w:rPr>
          <w:rFonts w:ascii="Times New Roman" w:eastAsia="Times New Roman" w:hAnsi="Times New Roman" w:cs="Arial"/>
          <w:snapToGrid w:val="0"/>
          <w:kern w:val="0"/>
          <w14:ligatures w14:val="none"/>
        </w:rPr>
        <w:lastRenderedPageBreak/>
        <w:t xml:space="preserve">D. </w:t>
      </w:r>
      <w:r w:rsidR="00484504" w:rsidRPr="00A24159">
        <w:rPr>
          <w:rFonts w:ascii="Times New Roman" w:eastAsia="Times New Roman" w:hAnsi="Times New Roman" w:cs="Arial"/>
          <w:snapToGrid w:val="0"/>
          <w:kern w:val="0"/>
          <w14:ligatures w14:val="none"/>
        </w:rPr>
        <w:t>Reporting Use of Force:</w:t>
      </w:r>
    </w:p>
    <w:p w14:paraId="0C2C1788" w14:textId="0C74859C" w:rsidR="00941C7C" w:rsidRPr="00941C7C" w:rsidRDefault="00484504" w:rsidP="00A24159">
      <w:pPr>
        <w:widowControl w:val="0"/>
        <w:spacing w:after="120" w:line="240" w:lineRule="auto"/>
        <w:ind w:left="720"/>
      </w:pPr>
      <w:r w:rsidRPr="00484504">
        <w:rPr>
          <w:rFonts w:ascii="Times New Roman" w:eastAsia="Times New Roman" w:hAnsi="Times New Roman" w:cs="Arial"/>
          <w:snapToGrid w:val="0"/>
          <w:kern w:val="0"/>
          <w14:ligatures w14:val="none"/>
        </w:rPr>
        <w:t xml:space="preserve">Officers who cause physical injury or death to other persons </w:t>
      </w:r>
      <w:proofErr w:type="gramStart"/>
      <w:r w:rsidRPr="00484504">
        <w:rPr>
          <w:rFonts w:ascii="Times New Roman" w:eastAsia="Times New Roman" w:hAnsi="Times New Roman" w:cs="Arial"/>
          <w:snapToGrid w:val="0"/>
          <w:kern w:val="0"/>
          <w14:ligatures w14:val="none"/>
        </w:rPr>
        <w:t>through the use of</w:t>
      </w:r>
      <w:proofErr w:type="gramEnd"/>
      <w:r w:rsidRPr="00484504">
        <w:rPr>
          <w:rFonts w:ascii="Times New Roman" w:eastAsia="Times New Roman" w:hAnsi="Times New Roman" w:cs="Arial"/>
          <w:snapToGrid w:val="0"/>
          <w:kern w:val="0"/>
          <w14:ligatures w14:val="none"/>
        </w:rPr>
        <w:t xml:space="preserve"> a knife/cutting tool</w:t>
      </w:r>
      <w:r w:rsidR="00F5387C">
        <w:rPr>
          <w:rFonts w:ascii="Times New Roman" w:eastAsia="Times New Roman" w:hAnsi="Times New Roman" w:cs="Arial"/>
          <w:snapToGrid w:val="0"/>
          <w:kern w:val="0"/>
          <w14:ligatures w14:val="none"/>
        </w:rPr>
        <w:t xml:space="preserve"> should</w:t>
      </w:r>
      <w:r w:rsidRPr="00484504">
        <w:rPr>
          <w:rFonts w:ascii="Times New Roman" w:eastAsia="Times New Roman" w:hAnsi="Times New Roman" w:cs="Arial"/>
          <w:snapToGrid w:val="0"/>
          <w:kern w:val="0"/>
          <w14:ligatures w14:val="none"/>
        </w:rPr>
        <w:t xml:space="preserve"> secure the scene as possible, call for medical assistance, and notify their immediate supervisor. Once notified of an incident in which an officer has utilized force, the supervisor will immediately respond to the scene to investigate the incident. </w:t>
      </w:r>
    </w:p>
    <w:sectPr w:rsidR="00941C7C" w:rsidRPr="00941C7C" w:rsidSect="00A24159">
      <w:footerReference w:type="even" r:id="rId7"/>
      <w:footerReference w:type="default" r:id="rId8"/>
      <w:headerReference w:type="first" r:id="rId9"/>
      <w:endnotePr>
        <w:numFmt w:val="decimal"/>
      </w:endnotePr>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26F8D" w14:textId="77777777" w:rsidR="00BA5CA5" w:rsidRDefault="00BA5CA5">
      <w:pPr>
        <w:spacing w:after="0" w:line="240" w:lineRule="auto"/>
      </w:pPr>
      <w:r>
        <w:separator/>
      </w:r>
    </w:p>
  </w:endnote>
  <w:endnote w:type="continuationSeparator" w:id="0">
    <w:p w14:paraId="78AF7CDF" w14:textId="77777777" w:rsidR="00BA5CA5" w:rsidRDefault="00BA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A7FF" w14:textId="77777777" w:rsidR="00484504" w:rsidRDefault="004845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EDC55E" w14:textId="77777777" w:rsidR="00484504" w:rsidRDefault="004845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4B1A" w14:textId="77777777" w:rsidR="00484504" w:rsidRDefault="00484504">
    <w:pPr>
      <w:pStyle w:val="Footer"/>
      <w:framePr w:wrap="around" w:vAnchor="text" w:hAnchor="margin" w:xAlign="right" w:y="1"/>
      <w:rPr>
        <w:rStyle w:val="PageNumber"/>
      </w:rPr>
    </w:pPr>
  </w:p>
  <w:p w14:paraId="0C741F3C" w14:textId="77777777" w:rsidR="00941C7C" w:rsidRDefault="00941C7C" w:rsidP="00941C7C"/>
  <w:p w14:paraId="5DDF092D" w14:textId="77777777" w:rsidR="00941C7C" w:rsidRDefault="00941C7C" w:rsidP="00941C7C">
    <w:pPr>
      <w:pStyle w:val="Footer"/>
      <w:ind w:right="360"/>
      <w:jc w:val="center"/>
      <w:rPr>
        <w:sz w:val="20"/>
        <w:szCs w:val="20"/>
      </w:rPr>
    </w:pPr>
    <w:r>
      <w:rPr>
        <w:sz w:val="20"/>
        <w:szCs w:val="20"/>
      </w:rPr>
      <w:t>©2025 Legal &amp; Liability Risk Management Institute.</w:t>
    </w:r>
  </w:p>
  <w:p w14:paraId="506FEF05" w14:textId="77777777" w:rsidR="00941C7C" w:rsidRDefault="00941C7C" w:rsidP="00941C7C">
    <w:pPr>
      <w:pStyle w:val="Footer"/>
      <w:ind w:right="360"/>
      <w:jc w:val="center"/>
      <w:rPr>
        <w:sz w:val="20"/>
        <w:szCs w:val="20"/>
      </w:rPr>
    </w:pPr>
    <w:r>
      <w:rPr>
        <w:sz w:val="20"/>
        <w:szCs w:val="20"/>
      </w:rPr>
      <w:t>Reprinting this document is prohibited without license from LLRMI.</w:t>
    </w:r>
  </w:p>
  <w:p w14:paraId="71316D54" w14:textId="77777777" w:rsidR="00941C7C" w:rsidRDefault="00941C7C" w:rsidP="00941C7C">
    <w:pPr>
      <w:pStyle w:val="Footer"/>
      <w:ind w:right="360"/>
      <w:jc w:val="center"/>
      <w:rPr>
        <w:sz w:val="20"/>
        <w:szCs w:val="20"/>
      </w:rPr>
    </w:pPr>
    <w:r>
      <w:rPr>
        <w:sz w:val="20"/>
        <w:szCs w:val="20"/>
      </w:rPr>
      <w:t>http://www.llrmi.com</w:t>
    </w:r>
  </w:p>
  <w:p w14:paraId="1476F9A4" w14:textId="77777777" w:rsidR="00484504" w:rsidRDefault="00484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8B130" w14:textId="77777777" w:rsidR="00BA5CA5" w:rsidRDefault="00BA5CA5">
      <w:pPr>
        <w:spacing w:after="0" w:line="240" w:lineRule="auto"/>
      </w:pPr>
      <w:r>
        <w:separator/>
      </w:r>
    </w:p>
  </w:footnote>
  <w:footnote w:type="continuationSeparator" w:id="0">
    <w:p w14:paraId="4CB98465" w14:textId="77777777" w:rsidR="00BA5CA5" w:rsidRDefault="00BA5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F9628" w14:textId="3BDB189F" w:rsidR="00A24159" w:rsidRDefault="00A24159">
    <w:pPr>
      <w:pStyle w:val="Header"/>
    </w:pPr>
    <w:r w:rsidRPr="003F2F39">
      <w:rPr>
        <w:rFonts w:ascii="Arial" w:hAnsi="Arial" w:cs="Arial"/>
        <w:noProof/>
      </w:rPr>
      <w:drawing>
        <wp:inline distT="0" distB="0" distL="0" distR="0" wp14:anchorId="5DEB75CD" wp14:editId="2D131EA1">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5F4C6D64" wp14:editId="120D892C">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1B63"/>
    <w:multiLevelType w:val="hybridMultilevel"/>
    <w:tmpl w:val="87705098"/>
    <w:lvl w:ilvl="0" w:tplc="AA762688">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B4E29F6"/>
    <w:multiLevelType w:val="hybridMultilevel"/>
    <w:tmpl w:val="05E21F3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 w15:restartNumberingAfterBreak="0">
    <w:nsid w:val="7E9434E0"/>
    <w:multiLevelType w:val="hybridMultilevel"/>
    <w:tmpl w:val="340AF460"/>
    <w:lvl w:ilvl="0" w:tplc="3626BD86">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017025">
    <w:abstractNumId w:val="1"/>
  </w:num>
  <w:num w:numId="2" w16cid:durableId="2055690763">
    <w:abstractNumId w:val="2"/>
  </w:num>
  <w:num w:numId="3" w16cid:durableId="78068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04"/>
    <w:rsid w:val="00155E22"/>
    <w:rsid w:val="00476AD4"/>
    <w:rsid w:val="00484504"/>
    <w:rsid w:val="005762E4"/>
    <w:rsid w:val="00823EBE"/>
    <w:rsid w:val="00940845"/>
    <w:rsid w:val="00941C7C"/>
    <w:rsid w:val="009659FB"/>
    <w:rsid w:val="00985ACC"/>
    <w:rsid w:val="00A24159"/>
    <w:rsid w:val="00B15A0F"/>
    <w:rsid w:val="00BA5CA5"/>
    <w:rsid w:val="00D03D3F"/>
    <w:rsid w:val="00E54B0C"/>
    <w:rsid w:val="00F5387C"/>
    <w:rsid w:val="00FF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81A23"/>
  <w15:chartTrackingRefBased/>
  <w15:docId w15:val="{FCB49ADB-B8B1-41AC-A317-5EBD8A378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5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5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5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5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504"/>
    <w:rPr>
      <w:rFonts w:eastAsiaTheme="majorEastAsia" w:cstheme="majorBidi"/>
      <w:color w:val="272727" w:themeColor="text1" w:themeTint="D8"/>
    </w:rPr>
  </w:style>
  <w:style w:type="paragraph" w:styleId="Title">
    <w:name w:val="Title"/>
    <w:basedOn w:val="Normal"/>
    <w:next w:val="Normal"/>
    <w:link w:val="TitleChar"/>
    <w:uiPriority w:val="10"/>
    <w:qFormat/>
    <w:rsid w:val="00484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5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504"/>
    <w:pPr>
      <w:spacing w:before="160"/>
      <w:jc w:val="center"/>
    </w:pPr>
    <w:rPr>
      <w:i/>
      <w:iCs/>
      <w:color w:val="404040" w:themeColor="text1" w:themeTint="BF"/>
    </w:rPr>
  </w:style>
  <w:style w:type="character" w:customStyle="1" w:styleId="QuoteChar">
    <w:name w:val="Quote Char"/>
    <w:basedOn w:val="DefaultParagraphFont"/>
    <w:link w:val="Quote"/>
    <w:uiPriority w:val="29"/>
    <w:rsid w:val="00484504"/>
    <w:rPr>
      <w:i/>
      <w:iCs/>
      <w:color w:val="404040" w:themeColor="text1" w:themeTint="BF"/>
    </w:rPr>
  </w:style>
  <w:style w:type="paragraph" w:styleId="ListParagraph">
    <w:name w:val="List Paragraph"/>
    <w:basedOn w:val="Normal"/>
    <w:uiPriority w:val="34"/>
    <w:qFormat/>
    <w:rsid w:val="00484504"/>
    <w:pPr>
      <w:ind w:left="720"/>
      <w:contextualSpacing/>
    </w:pPr>
  </w:style>
  <w:style w:type="character" w:styleId="IntenseEmphasis">
    <w:name w:val="Intense Emphasis"/>
    <w:basedOn w:val="DefaultParagraphFont"/>
    <w:uiPriority w:val="21"/>
    <w:qFormat/>
    <w:rsid w:val="00484504"/>
    <w:rPr>
      <w:i/>
      <w:iCs/>
      <w:color w:val="0F4761" w:themeColor="accent1" w:themeShade="BF"/>
    </w:rPr>
  </w:style>
  <w:style w:type="paragraph" w:styleId="IntenseQuote">
    <w:name w:val="Intense Quote"/>
    <w:basedOn w:val="Normal"/>
    <w:next w:val="Normal"/>
    <w:link w:val="IntenseQuoteChar"/>
    <w:uiPriority w:val="30"/>
    <w:qFormat/>
    <w:rsid w:val="00484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504"/>
    <w:rPr>
      <w:i/>
      <w:iCs/>
      <w:color w:val="0F4761" w:themeColor="accent1" w:themeShade="BF"/>
    </w:rPr>
  </w:style>
  <w:style w:type="character" w:styleId="IntenseReference">
    <w:name w:val="Intense Reference"/>
    <w:basedOn w:val="DefaultParagraphFont"/>
    <w:uiPriority w:val="32"/>
    <w:qFormat/>
    <w:rsid w:val="00484504"/>
    <w:rPr>
      <w:b/>
      <w:bCs/>
      <w:smallCaps/>
      <w:color w:val="0F4761" w:themeColor="accent1" w:themeShade="BF"/>
      <w:spacing w:val="5"/>
    </w:rPr>
  </w:style>
  <w:style w:type="paragraph" w:styleId="Footer">
    <w:name w:val="footer"/>
    <w:basedOn w:val="Normal"/>
    <w:link w:val="FooterChar"/>
    <w:uiPriority w:val="99"/>
    <w:unhideWhenUsed/>
    <w:rsid w:val="00484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504"/>
  </w:style>
  <w:style w:type="character" w:styleId="PageNumber">
    <w:name w:val="page number"/>
    <w:basedOn w:val="DefaultParagraphFont"/>
    <w:rsid w:val="00484504"/>
  </w:style>
  <w:style w:type="paragraph" w:styleId="Header">
    <w:name w:val="header"/>
    <w:basedOn w:val="Normal"/>
    <w:link w:val="HeaderChar"/>
    <w:uiPriority w:val="99"/>
    <w:unhideWhenUsed/>
    <w:rsid w:val="0094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7C"/>
  </w:style>
  <w:style w:type="paragraph" w:styleId="Revision">
    <w:name w:val="Revision"/>
    <w:hidden/>
    <w:uiPriority w:val="99"/>
    <w:semiHidden/>
    <w:rsid w:val="00F538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2025-05-30T13:15:00Z</dcterms:created>
  <dcterms:modified xsi:type="dcterms:W3CDTF">2025-05-30T13:15:00Z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52033301-604a-497b-a7e5-bdf27b02c55f</vt:lpwstr>
  </property>
</Properties>
</file>