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875B5" w14:textId="52185B6C" w:rsidR="000904C3" w:rsidRDefault="000904C3" w:rsidP="00BA5446">
      <w:pPr>
        <w:pStyle w:val="BodyText"/>
        <w:spacing w:before="1"/>
        <w:rPr>
          <w:rFonts w:ascii="Times New Roman"/>
        </w:rPr>
      </w:pPr>
      <w:bookmarkStart w:id="0" w:name="_GoBack"/>
      <w:bookmarkEnd w:id="0"/>
    </w:p>
    <w:p w14:paraId="0B7820B2" w14:textId="1A8AF3B4" w:rsidR="000904C3" w:rsidRDefault="000904C3" w:rsidP="00BA5446">
      <w:pPr>
        <w:pStyle w:val="BodyText"/>
        <w:spacing w:before="1"/>
        <w:rPr>
          <w:rFonts w:ascii="Times New Roman"/>
        </w:rPr>
      </w:pPr>
    </w:p>
    <w:tbl>
      <w:tblPr>
        <w:tblW w:w="1167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1"/>
        <w:gridCol w:w="982"/>
        <w:gridCol w:w="6642"/>
      </w:tblGrid>
      <w:tr w:rsidR="000904C3" w:rsidRPr="00103316" w14:paraId="5E2199B6" w14:textId="77777777" w:rsidTr="00EC7B69">
        <w:trPr>
          <w:trHeight w:val="900"/>
        </w:trPr>
        <w:tc>
          <w:tcPr>
            <w:tcW w:w="4051" w:type="dxa"/>
          </w:tcPr>
          <w:p w14:paraId="753BEC86" w14:textId="77777777" w:rsidR="000904C3" w:rsidRDefault="000904C3" w:rsidP="00EC7B69">
            <w:pPr>
              <w:rPr>
                <w:rFonts w:eastAsia="Times New Roman" w:cs="Times New Roman"/>
                <w:sz w:val="24"/>
                <w:szCs w:val="24"/>
              </w:rPr>
            </w:pPr>
          </w:p>
          <w:p w14:paraId="16EDBCA7" w14:textId="77777777" w:rsidR="000904C3" w:rsidRPr="00103316" w:rsidRDefault="000904C3" w:rsidP="00EC7B69">
            <w:pPr>
              <w:rPr>
                <w:rFonts w:eastAsia="Times New Roman" w:cs="Times New Roman"/>
                <w:b/>
                <w:sz w:val="24"/>
                <w:szCs w:val="24"/>
              </w:rPr>
            </w:pPr>
            <w:r>
              <w:rPr>
                <w:rFonts w:eastAsia="Times New Roman" w:cs="Times New Roman"/>
                <w:b/>
                <w:sz w:val="24"/>
                <w:szCs w:val="24"/>
              </w:rPr>
              <w:t>School Resource Officer (SRO)</w:t>
            </w:r>
          </w:p>
        </w:tc>
        <w:tc>
          <w:tcPr>
            <w:tcW w:w="7624" w:type="dxa"/>
            <w:gridSpan w:val="2"/>
          </w:tcPr>
          <w:p w14:paraId="396B22C4" w14:textId="77777777" w:rsidR="000904C3" w:rsidRPr="00103316" w:rsidRDefault="000904C3" w:rsidP="00EC7B69">
            <w:pPr>
              <w:rPr>
                <w:rFonts w:eastAsia="Times New Roman" w:cs="Times New Roman"/>
                <w:sz w:val="24"/>
                <w:szCs w:val="24"/>
              </w:rPr>
            </w:pPr>
            <w:r w:rsidRPr="00103316">
              <w:rPr>
                <w:rFonts w:eastAsia="Times New Roman" w:cs="Times New Roman"/>
                <w:sz w:val="24"/>
                <w:szCs w:val="24"/>
              </w:rPr>
              <w:t>Related Policies:</w:t>
            </w:r>
          </w:p>
        </w:tc>
      </w:tr>
      <w:tr w:rsidR="000904C3" w:rsidRPr="00103316" w14:paraId="4A6FEFC7" w14:textId="77777777" w:rsidTr="00EC7B69">
        <w:trPr>
          <w:trHeight w:val="1275"/>
        </w:trPr>
        <w:tc>
          <w:tcPr>
            <w:tcW w:w="11675" w:type="dxa"/>
            <w:gridSpan w:val="3"/>
          </w:tcPr>
          <w:p w14:paraId="4A12B328" w14:textId="77777777" w:rsidR="000904C3" w:rsidRPr="00103316" w:rsidRDefault="000904C3" w:rsidP="00EC7B69">
            <w:pPr>
              <w:jc w:val="both"/>
              <w:rPr>
                <w:rFonts w:eastAsia="Times New Roman"/>
                <w:i/>
                <w:sz w:val="24"/>
                <w:szCs w:val="24"/>
              </w:rPr>
            </w:pPr>
            <w:r w:rsidRPr="00103316">
              <w:rPr>
                <w:rFonts w:eastAsia="Times New Roman"/>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w:t>
            </w:r>
            <w:r>
              <w:rPr>
                <w:rFonts w:eastAsia="Times New Roman"/>
                <w:i/>
                <w:sz w:val="24"/>
                <w:szCs w:val="24"/>
              </w:rPr>
              <w:t>o</w:t>
            </w:r>
            <w:r w:rsidRPr="00103316">
              <w:rPr>
                <w:rFonts w:eastAsia="Times New Roman"/>
                <w:i/>
                <w:sz w:val="24"/>
                <w:szCs w:val="24"/>
              </w:rPr>
              <w:t>r</w:t>
            </w:r>
            <w:r>
              <w:rPr>
                <w:rFonts w:eastAsia="Times New Roman"/>
                <w:i/>
                <w:sz w:val="24"/>
                <w:szCs w:val="24"/>
              </w:rPr>
              <w:t>m</w:t>
            </w:r>
            <w:r w:rsidRPr="00103316">
              <w:rPr>
                <w:rFonts w:eastAsia="Times New Roman"/>
                <w:i/>
                <w:sz w:val="24"/>
                <w:szCs w:val="24"/>
              </w:rPr>
              <w:t xml:space="preserve"> the basis of a complaint by this department for non-judicial administrative action in accordance with the laws governing employee discipline.</w:t>
            </w:r>
          </w:p>
        </w:tc>
      </w:tr>
      <w:tr w:rsidR="000904C3" w:rsidRPr="00103316" w14:paraId="17812212" w14:textId="77777777" w:rsidTr="00EC7B69">
        <w:trPr>
          <w:trHeight w:val="710"/>
        </w:trPr>
        <w:tc>
          <w:tcPr>
            <w:tcW w:w="11675" w:type="dxa"/>
            <w:gridSpan w:val="3"/>
          </w:tcPr>
          <w:p w14:paraId="434E94DC" w14:textId="77777777" w:rsidR="000904C3" w:rsidRDefault="000904C3" w:rsidP="00EC7B69">
            <w:pPr>
              <w:rPr>
                <w:rFonts w:eastAsia="Times New Roman"/>
                <w:sz w:val="24"/>
                <w:szCs w:val="24"/>
              </w:rPr>
            </w:pPr>
            <w:r w:rsidRPr="00103316">
              <w:rPr>
                <w:rFonts w:eastAsia="Times New Roman"/>
                <w:sz w:val="24"/>
                <w:szCs w:val="24"/>
              </w:rPr>
              <w:t>Applicable State Statutes:</w:t>
            </w:r>
            <w:r>
              <w:rPr>
                <w:rFonts w:eastAsia="Times New Roman"/>
                <w:sz w:val="24"/>
                <w:szCs w:val="24"/>
              </w:rPr>
              <w:t xml:space="preserve"> </w:t>
            </w:r>
          </w:p>
          <w:p w14:paraId="38B1A785" w14:textId="35504DA7" w:rsidR="000904C3" w:rsidRPr="00E43CCD" w:rsidRDefault="00937F3D" w:rsidP="00EC7B69">
            <w:pPr>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KRS </w:t>
            </w:r>
            <w:r w:rsidR="00972580">
              <w:rPr>
                <w:rFonts w:ascii="Times New Roman" w:eastAsia="Times New Roman" w:hAnsi="Times New Roman" w:cs="Times New Roman"/>
                <w:b/>
                <w:color w:val="212121"/>
                <w:sz w:val="24"/>
                <w:szCs w:val="24"/>
              </w:rPr>
              <w:t>Chapter 600-645</w:t>
            </w:r>
          </w:p>
          <w:p w14:paraId="12746CDD" w14:textId="77777777" w:rsidR="000904C3" w:rsidRPr="00103316" w:rsidRDefault="000904C3" w:rsidP="00EC7B69">
            <w:pPr>
              <w:jc w:val="both"/>
              <w:rPr>
                <w:rFonts w:eastAsia="Times New Roman"/>
                <w:sz w:val="24"/>
                <w:szCs w:val="24"/>
              </w:rPr>
            </w:pPr>
          </w:p>
        </w:tc>
      </w:tr>
      <w:tr w:rsidR="000904C3" w:rsidRPr="00103316" w14:paraId="61586A59" w14:textId="77777777" w:rsidTr="00EC7B69">
        <w:trPr>
          <w:trHeight w:val="710"/>
        </w:trPr>
        <w:tc>
          <w:tcPr>
            <w:tcW w:w="11675" w:type="dxa"/>
            <w:gridSpan w:val="3"/>
          </w:tcPr>
          <w:p w14:paraId="5004C077" w14:textId="77777777" w:rsidR="000904C3" w:rsidRPr="00103316" w:rsidRDefault="000904C3" w:rsidP="00EC7B69">
            <w:pPr>
              <w:jc w:val="both"/>
              <w:rPr>
                <w:rFonts w:eastAsia="Times New Roman"/>
                <w:sz w:val="24"/>
                <w:szCs w:val="24"/>
              </w:rPr>
            </w:pPr>
            <w:r w:rsidRPr="00103316">
              <w:rPr>
                <w:rFonts w:eastAsia="Times New Roman"/>
                <w:sz w:val="24"/>
                <w:szCs w:val="24"/>
              </w:rPr>
              <w:t>KACP Accreditation Standard</w:t>
            </w:r>
            <w:r>
              <w:rPr>
                <w:rFonts w:eastAsia="Times New Roman"/>
                <w:sz w:val="24"/>
                <w:szCs w:val="24"/>
              </w:rPr>
              <w:t>:</w:t>
            </w:r>
          </w:p>
        </w:tc>
      </w:tr>
      <w:tr w:rsidR="000904C3" w:rsidRPr="00103316" w14:paraId="67BBBA2D" w14:textId="77777777" w:rsidTr="00EC7B69">
        <w:trPr>
          <w:trHeight w:val="710"/>
        </w:trPr>
        <w:tc>
          <w:tcPr>
            <w:tcW w:w="5033" w:type="dxa"/>
            <w:gridSpan w:val="2"/>
          </w:tcPr>
          <w:p w14:paraId="17F4BF5C" w14:textId="77777777" w:rsidR="000904C3" w:rsidRPr="00103316" w:rsidRDefault="000904C3" w:rsidP="00EC7B69">
            <w:pPr>
              <w:jc w:val="both"/>
              <w:rPr>
                <w:rFonts w:eastAsia="Times New Roman"/>
                <w:sz w:val="24"/>
                <w:szCs w:val="24"/>
              </w:rPr>
            </w:pPr>
            <w:r w:rsidRPr="00103316">
              <w:rPr>
                <w:rFonts w:eastAsia="Times New Roman"/>
                <w:sz w:val="24"/>
                <w:szCs w:val="24"/>
              </w:rPr>
              <w:t>Date Implemented:</w:t>
            </w:r>
          </w:p>
        </w:tc>
        <w:tc>
          <w:tcPr>
            <w:tcW w:w="6642" w:type="dxa"/>
          </w:tcPr>
          <w:p w14:paraId="235DFCE6" w14:textId="77777777" w:rsidR="000904C3" w:rsidRPr="00103316" w:rsidRDefault="000904C3" w:rsidP="00EC7B69">
            <w:pPr>
              <w:jc w:val="both"/>
              <w:rPr>
                <w:rFonts w:eastAsia="Times New Roman"/>
                <w:sz w:val="24"/>
                <w:szCs w:val="24"/>
              </w:rPr>
            </w:pPr>
            <w:r w:rsidRPr="00103316">
              <w:rPr>
                <w:rFonts w:eastAsia="Times New Roman"/>
                <w:sz w:val="24"/>
                <w:szCs w:val="24"/>
              </w:rPr>
              <w:t>Review Date:</w:t>
            </w:r>
          </w:p>
        </w:tc>
      </w:tr>
    </w:tbl>
    <w:p w14:paraId="5FB40C37" w14:textId="1945934B" w:rsidR="000904C3" w:rsidRDefault="000904C3" w:rsidP="00BA5446">
      <w:pPr>
        <w:pStyle w:val="BodyText"/>
        <w:spacing w:before="1"/>
        <w:rPr>
          <w:rFonts w:ascii="Times New Roman"/>
        </w:rPr>
      </w:pPr>
    </w:p>
    <w:p w14:paraId="1D305AA6" w14:textId="631240D5" w:rsidR="000904C3" w:rsidRDefault="000904C3" w:rsidP="00BA5446">
      <w:pPr>
        <w:pStyle w:val="BodyText"/>
        <w:spacing w:before="1"/>
        <w:rPr>
          <w:rFonts w:ascii="Times New Roman"/>
        </w:rPr>
      </w:pPr>
    </w:p>
    <w:p w14:paraId="4E4E23DD" w14:textId="77777777" w:rsidR="000904C3" w:rsidRDefault="000904C3" w:rsidP="00BA5446">
      <w:pPr>
        <w:pStyle w:val="BodyText"/>
        <w:spacing w:before="1"/>
        <w:rPr>
          <w:rFonts w:ascii="Times New Roman"/>
        </w:rPr>
      </w:pPr>
    </w:p>
    <w:p w14:paraId="76632BCE" w14:textId="77777777" w:rsidR="00BA5446" w:rsidRDefault="00BA5446" w:rsidP="00BA5446">
      <w:pPr>
        <w:pStyle w:val="Heading1"/>
        <w:numPr>
          <w:ilvl w:val="0"/>
          <w:numId w:val="3"/>
        </w:numPr>
        <w:tabs>
          <w:tab w:val="left" w:pos="1551"/>
          <w:tab w:val="left" w:pos="1553"/>
        </w:tabs>
      </w:pPr>
      <w:r>
        <w:t>SCHOOL RESOURCE OFFICERS</w:t>
      </w:r>
      <w:r>
        <w:rPr>
          <w:spacing w:val="-5"/>
        </w:rPr>
        <w:t xml:space="preserve"> </w:t>
      </w:r>
      <w:r>
        <w:t>(SROs)</w:t>
      </w:r>
    </w:p>
    <w:p w14:paraId="55946F8A" w14:textId="77777777" w:rsidR="00BA5446" w:rsidRDefault="00BA5446" w:rsidP="00BA5446">
      <w:pPr>
        <w:pStyle w:val="Heading1"/>
        <w:tabs>
          <w:tab w:val="left" w:pos="1551"/>
          <w:tab w:val="left" w:pos="1553"/>
        </w:tabs>
        <w:ind w:left="360" w:firstLine="0"/>
      </w:pPr>
    </w:p>
    <w:p w14:paraId="3A87E05E" w14:textId="77777777" w:rsidR="00BA5446" w:rsidRPr="004C494E" w:rsidRDefault="00BA5446" w:rsidP="00BA5446">
      <w:pPr>
        <w:pStyle w:val="Heading1"/>
        <w:numPr>
          <w:ilvl w:val="0"/>
          <w:numId w:val="3"/>
        </w:numPr>
        <w:tabs>
          <w:tab w:val="left" w:pos="1551"/>
          <w:tab w:val="left" w:pos="1553"/>
        </w:tabs>
      </w:pPr>
      <w:r w:rsidRPr="004C494E">
        <w:t>PURPOSE</w:t>
      </w:r>
    </w:p>
    <w:p w14:paraId="09B74AD2" w14:textId="77777777" w:rsidR="00BA5446" w:rsidRDefault="00BA5446" w:rsidP="00BA5446">
      <w:pPr>
        <w:pStyle w:val="BodyText"/>
        <w:spacing w:before="3"/>
        <w:rPr>
          <w:b/>
        </w:rPr>
      </w:pPr>
    </w:p>
    <w:p w14:paraId="57BE1781" w14:textId="77777777" w:rsidR="00BA5446" w:rsidRPr="00BF01A1" w:rsidRDefault="00BA5446" w:rsidP="00BA5446">
      <w:pPr>
        <w:pStyle w:val="BodyText"/>
        <w:numPr>
          <w:ilvl w:val="0"/>
          <w:numId w:val="4"/>
        </w:numPr>
        <w:spacing w:before="1"/>
        <w:ind w:right="452"/>
        <w:jc w:val="both"/>
      </w:pPr>
      <w:r>
        <w:t xml:space="preserve">The </w:t>
      </w:r>
      <w:r w:rsidRPr="00BF01A1">
        <w:t>__________Police Department</w:t>
      </w:r>
      <w:r>
        <w:t xml:space="preserve"> School Resource Officers (SRO’s) are dedicated to addressing a safe school environment by providing law enforcement services at </w:t>
      </w:r>
      <w:r w:rsidRPr="00BF01A1">
        <w:t>designated _______ Public Schools locations. SRO</w:t>
      </w:r>
      <w:r>
        <w:t>’</w:t>
      </w:r>
      <w:r w:rsidRPr="00BF01A1">
        <w:t>s should:</w:t>
      </w:r>
    </w:p>
    <w:p w14:paraId="32989910" w14:textId="77777777" w:rsidR="00BA5446" w:rsidRDefault="00BA5446" w:rsidP="00BA5446">
      <w:pPr>
        <w:pStyle w:val="BodyText"/>
        <w:spacing w:before="2"/>
        <w:rPr>
          <w:sz w:val="21"/>
        </w:rPr>
      </w:pPr>
    </w:p>
    <w:p w14:paraId="2334D58E" w14:textId="77777777" w:rsidR="00BA5446" w:rsidRDefault="00BA5446" w:rsidP="00BA5446">
      <w:pPr>
        <w:pStyle w:val="ListParagraph"/>
        <w:numPr>
          <w:ilvl w:val="0"/>
          <w:numId w:val="5"/>
        </w:numPr>
        <w:tabs>
          <w:tab w:val="left" w:pos="831"/>
          <w:tab w:val="left" w:pos="832"/>
        </w:tabs>
        <w:rPr>
          <w:sz w:val="20"/>
        </w:rPr>
      </w:pPr>
      <w:r>
        <w:rPr>
          <w:sz w:val="20"/>
        </w:rPr>
        <w:t xml:space="preserve">  Act as liaisons between the school district and the police</w:t>
      </w:r>
      <w:r>
        <w:rPr>
          <w:spacing w:val="-9"/>
          <w:sz w:val="20"/>
        </w:rPr>
        <w:t xml:space="preserve"> </w:t>
      </w:r>
      <w:r>
        <w:rPr>
          <w:sz w:val="20"/>
        </w:rPr>
        <w:t>department.</w:t>
      </w:r>
    </w:p>
    <w:p w14:paraId="3CF15ACA" w14:textId="77777777" w:rsidR="00BA5446" w:rsidRDefault="00BA5446" w:rsidP="00BA5446">
      <w:pPr>
        <w:pStyle w:val="ListParagraph"/>
        <w:numPr>
          <w:ilvl w:val="0"/>
          <w:numId w:val="5"/>
        </w:numPr>
        <w:tabs>
          <w:tab w:val="left" w:pos="831"/>
          <w:tab w:val="left" w:pos="832"/>
        </w:tabs>
        <w:rPr>
          <w:sz w:val="20"/>
        </w:rPr>
      </w:pPr>
      <w:r>
        <w:rPr>
          <w:sz w:val="20"/>
        </w:rPr>
        <w:t xml:space="preserve">  Respond</w:t>
      </w:r>
      <w:r w:rsidRPr="004C494E">
        <w:rPr>
          <w:sz w:val="20"/>
        </w:rPr>
        <w:t xml:space="preserve"> to criminal activity and</w:t>
      </w:r>
      <w:r>
        <w:rPr>
          <w:sz w:val="20"/>
        </w:rPr>
        <w:t xml:space="preserve"> </w:t>
      </w:r>
      <w:r w:rsidRPr="004C494E">
        <w:rPr>
          <w:sz w:val="20"/>
        </w:rPr>
        <w:t>disturbances</w:t>
      </w:r>
      <w:r>
        <w:rPr>
          <w:sz w:val="20"/>
        </w:rPr>
        <w:t xml:space="preserve"> on school property</w:t>
      </w:r>
      <w:r w:rsidRPr="004C494E">
        <w:rPr>
          <w:sz w:val="20"/>
        </w:rPr>
        <w:t>.</w:t>
      </w:r>
    </w:p>
    <w:p w14:paraId="1234C5B0" w14:textId="19D36387" w:rsidR="00BA5446" w:rsidRDefault="00BA5446" w:rsidP="00BA5446">
      <w:pPr>
        <w:pStyle w:val="ListParagraph"/>
        <w:numPr>
          <w:ilvl w:val="0"/>
          <w:numId w:val="5"/>
        </w:numPr>
        <w:tabs>
          <w:tab w:val="left" w:pos="831"/>
          <w:tab w:val="left" w:pos="832"/>
        </w:tabs>
        <w:rPr>
          <w:sz w:val="20"/>
        </w:rPr>
      </w:pPr>
      <w:r>
        <w:rPr>
          <w:sz w:val="20"/>
        </w:rPr>
        <w:t xml:space="preserve">  </w:t>
      </w:r>
      <w:r w:rsidRPr="004C494E">
        <w:rPr>
          <w:sz w:val="20"/>
        </w:rPr>
        <w:t xml:space="preserve">Promote positive </w:t>
      </w:r>
      <w:r>
        <w:rPr>
          <w:sz w:val="20"/>
        </w:rPr>
        <w:t>relationships</w:t>
      </w:r>
      <w:r w:rsidRPr="004C494E">
        <w:rPr>
          <w:sz w:val="20"/>
        </w:rPr>
        <w:t xml:space="preserve"> between police officers, students, staff, faculty</w:t>
      </w:r>
      <w:r>
        <w:rPr>
          <w:sz w:val="20"/>
        </w:rPr>
        <w:t xml:space="preserve">, </w:t>
      </w:r>
      <w:r w:rsidRPr="004C494E">
        <w:rPr>
          <w:sz w:val="20"/>
        </w:rPr>
        <w:t>parents</w:t>
      </w:r>
      <w:r>
        <w:rPr>
          <w:sz w:val="20"/>
        </w:rPr>
        <w:t xml:space="preserve"> and legal guardians</w:t>
      </w:r>
      <w:r w:rsidRPr="004C494E">
        <w:rPr>
          <w:sz w:val="20"/>
        </w:rPr>
        <w:t>.</w:t>
      </w:r>
    </w:p>
    <w:p w14:paraId="0D909D4C" w14:textId="77777777" w:rsidR="00BA5446" w:rsidRDefault="00BA5446" w:rsidP="00D4184C">
      <w:pPr>
        <w:pStyle w:val="ListParagraph"/>
        <w:numPr>
          <w:ilvl w:val="0"/>
          <w:numId w:val="5"/>
        </w:numPr>
        <w:tabs>
          <w:tab w:val="left" w:pos="831"/>
          <w:tab w:val="left" w:pos="832"/>
        </w:tabs>
        <w:rPr>
          <w:sz w:val="20"/>
        </w:rPr>
      </w:pPr>
      <w:r>
        <w:rPr>
          <w:sz w:val="20"/>
        </w:rPr>
        <w:t xml:space="preserve">  Mentor, educate and provide law enforcement services to </w:t>
      </w:r>
      <w:r w:rsidRPr="004C494E">
        <w:rPr>
          <w:sz w:val="20"/>
        </w:rPr>
        <w:t>students</w:t>
      </w:r>
      <w:r>
        <w:rPr>
          <w:sz w:val="20"/>
        </w:rPr>
        <w:t>, faculty</w:t>
      </w:r>
      <w:r w:rsidRPr="004C494E">
        <w:rPr>
          <w:sz w:val="20"/>
        </w:rPr>
        <w:t xml:space="preserve"> </w:t>
      </w:r>
      <w:r>
        <w:rPr>
          <w:sz w:val="20"/>
        </w:rPr>
        <w:t>and staff.</w:t>
      </w:r>
    </w:p>
    <w:p w14:paraId="7FEF3476" w14:textId="77777777" w:rsidR="00BA5446" w:rsidRPr="00D4184C" w:rsidRDefault="00BA5446" w:rsidP="00BA5446">
      <w:pPr>
        <w:pStyle w:val="ListParagraph"/>
        <w:tabs>
          <w:tab w:val="left" w:pos="831"/>
          <w:tab w:val="left" w:pos="832"/>
        </w:tabs>
        <w:ind w:left="1192" w:firstLine="0"/>
        <w:rPr>
          <w:sz w:val="20"/>
        </w:rPr>
      </w:pPr>
      <w:r w:rsidRPr="00E72497">
        <w:rPr>
          <w:sz w:val="20"/>
        </w:rPr>
        <w:t xml:space="preserve"> </w:t>
      </w:r>
    </w:p>
    <w:p w14:paraId="16BC9A7E" w14:textId="77777777" w:rsidR="00BA5446" w:rsidRPr="00961DA8" w:rsidRDefault="00BA5446" w:rsidP="00BA5446">
      <w:pPr>
        <w:pStyle w:val="ListParagraph"/>
        <w:numPr>
          <w:ilvl w:val="0"/>
          <w:numId w:val="3"/>
        </w:numPr>
        <w:tabs>
          <w:tab w:val="left" w:pos="831"/>
          <w:tab w:val="left" w:pos="832"/>
        </w:tabs>
        <w:spacing w:before="12"/>
        <w:ind w:right="449"/>
        <w:rPr>
          <w:b/>
          <w:sz w:val="20"/>
        </w:rPr>
      </w:pPr>
      <w:r w:rsidRPr="00D4184C">
        <w:rPr>
          <w:b/>
          <w:sz w:val="20"/>
        </w:rPr>
        <w:t>A</w:t>
      </w:r>
      <w:r w:rsidRPr="00961DA8">
        <w:rPr>
          <w:b/>
          <w:sz w:val="20"/>
        </w:rPr>
        <w:t>GREEMENT</w:t>
      </w:r>
    </w:p>
    <w:p w14:paraId="5C7F7E8E" w14:textId="77777777" w:rsidR="00BA5446" w:rsidRPr="00D4184C" w:rsidRDefault="00BA5446" w:rsidP="00D4184C">
      <w:pPr>
        <w:pStyle w:val="ListParagraph"/>
        <w:tabs>
          <w:tab w:val="left" w:pos="831"/>
          <w:tab w:val="left" w:pos="832"/>
        </w:tabs>
        <w:spacing w:before="12"/>
        <w:ind w:right="449" w:firstLine="0"/>
        <w:rPr>
          <w:b/>
          <w:sz w:val="20"/>
        </w:rPr>
      </w:pPr>
    </w:p>
    <w:p w14:paraId="222702ED" w14:textId="77777777" w:rsidR="00BA5446" w:rsidRPr="00485527" w:rsidRDefault="00BA5446" w:rsidP="00BA5446">
      <w:pPr>
        <w:pStyle w:val="BodyText"/>
        <w:ind w:left="360"/>
      </w:pPr>
      <w:r w:rsidRPr="00485527">
        <w:t>The law enforcement agency</w:t>
      </w:r>
      <w:r>
        <w:rPr>
          <w:rStyle w:val="FootnoteReference"/>
        </w:rPr>
        <w:footnoteReference w:id="1"/>
      </w:r>
      <w:r w:rsidRPr="00485527">
        <w:t xml:space="preserve"> and the </w:t>
      </w:r>
      <w:r>
        <w:t xml:space="preserve">governing board of the </w:t>
      </w:r>
      <w:r w:rsidRPr="00485527">
        <w:t>school district will complete a memorandum of understanding (MOU) prior to assigning any SRO’s per KRS</w:t>
      </w:r>
      <w:r>
        <w:t xml:space="preserve"> </w:t>
      </w:r>
      <w:r w:rsidRPr="00485527">
        <w:t xml:space="preserve">158.441.  </w:t>
      </w:r>
    </w:p>
    <w:p w14:paraId="4DA802CE" w14:textId="77777777" w:rsidR="00BA5446" w:rsidRDefault="00BA5446" w:rsidP="00BA5446">
      <w:pPr>
        <w:pStyle w:val="BodyText"/>
        <w:rPr>
          <w:sz w:val="22"/>
        </w:rPr>
      </w:pPr>
    </w:p>
    <w:p w14:paraId="41808854" w14:textId="77777777" w:rsidR="00BA5446" w:rsidRDefault="00BA5446" w:rsidP="00BA5446">
      <w:pPr>
        <w:pStyle w:val="Heading1"/>
        <w:numPr>
          <w:ilvl w:val="0"/>
          <w:numId w:val="3"/>
        </w:numPr>
        <w:tabs>
          <w:tab w:val="left" w:pos="1551"/>
          <w:tab w:val="left" w:pos="1553"/>
        </w:tabs>
      </w:pPr>
      <w:r>
        <w:t xml:space="preserve">DEFINITIONS  </w:t>
      </w:r>
    </w:p>
    <w:p w14:paraId="7AFAE324" w14:textId="77777777" w:rsidR="00BA5446" w:rsidRDefault="00BA5446" w:rsidP="00BA5446">
      <w:pPr>
        <w:pStyle w:val="Heading1"/>
        <w:tabs>
          <w:tab w:val="left" w:pos="1551"/>
          <w:tab w:val="left" w:pos="1553"/>
        </w:tabs>
        <w:ind w:firstLine="0"/>
      </w:pPr>
    </w:p>
    <w:p w14:paraId="05E8DA1D" w14:textId="77777777" w:rsidR="00BA5446" w:rsidRPr="00961DA8" w:rsidRDefault="00BA5446" w:rsidP="00BA5446">
      <w:pPr>
        <w:pStyle w:val="Heading1"/>
        <w:tabs>
          <w:tab w:val="left" w:pos="1551"/>
          <w:tab w:val="left" w:pos="1553"/>
        </w:tabs>
        <w:ind w:left="1800"/>
        <w:rPr>
          <w:b w:val="0"/>
        </w:rPr>
      </w:pPr>
      <w:r>
        <w:t xml:space="preserve">School Resource Officer (SRO) </w:t>
      </w:r>
      <w:r w:rsidRPr="00961DA8">
        <w:rPr>
          <w:b w:val="0"/>
        </w:rPr>
        <w:t>Means a sworn law enforcement officer who has specialized training to work with youth at a school site.</w:t>
      </w:r>
      <w:r>
        <w:rPr>
          <w:b w:val="0"/>
        </w:rPr>
        <w:t xml:space="preserve">  KRS 158.441(2)(a)(1).</w:t>
      </w:r>
    </w:p>
    <w:p w14:paraId="51042BBA" w14:textId="77777777" w:rsidR="00BA5446" w:rsidRDefault="00BA5446" w:rsidP="00BA5446">
      <w:pPr>
        <w:pStyle w:val="Heading1"/>
        <w:tabs>
          <w:tab w:val="left" w:pos="1551"/>
          <w:tab w:val="left" w:pos="1553"/>
        </w:tabs>
        <w:ind w:firstLine="0"/>
      </w:pPr>
      <w:r>
        <w:t xml:space="preserve"> </w:t>
      </w:r>
    </w:p>
    <w:p w14:paraId="280E6A52" w14:textId="77777777" w:rsidR="00BA5446" w:rsidRDefault="00BA5446" w:rsidP="00BA5446">
      <w:pPr>
        <w:pStyle w:val="Heading1"/>
        <w:numPr>
          <w:ilvl w:val="0"/>
          <w:numId w:val="3"/>
        </w:numPr>
        <w:tabs>
          <w:tab w:val="left" w:pos="1551"/>
          <w:tab w:val="left" w:pos="1553"/>
        </w:tabs>
      </w:pPr>
      <w:r>
        <w:t>SELECTION AND</w:t>
      </w:r>
      <w:r>
        <w:rPr>
          <w:spacing w:val="5"/>
        </w:rPr>
        <w:t xml:space="preserve"> </w:t>
      </w:r>
      <w:r>
        <w:t>ASSIGNMENT</w:t>
      </w:r>
    </w:p>
    <w:p w14:paraId="4C1186E8" w14:textId="77777777" w:rsidR="00BA5446" w:rsidRDefault="00BA5446" w:rsidP="00BA5446">
      <w:pPr>
        <w:pStyle w:val="BodyText"/>
        <w:spacing w:before="3"/>
        <w:rPr>
          <w:b/>
        </w:rPr>
      </w:pPr>
    </w:p>
    <w:p w14:paraId="5771582F" w14:textId="77777777" w:rsidR="00BA5446" w:rsidRPr="00961DA8" w:rsidRDefault="00BA5446" w:rsidP="00BA5446">
      <w:pPr>
        <w:pStyle w:val="BodyText"/>
        <w:numPr>
          <w:ilvl w:val="0"/>
          <w:numId w:val="6"/>
        </w:numPr>
        <w:ind w:right="505"/>
        <w:rPr>
          <w:sz w:val="19"/>
        </w:rPr>
      </w:pPr>
      <w:r>
        <w:t>The selection process for SRO’s shall be in accordance with the current department policy for assignments.</w:t>
      </w:r>
    </w:p>
    <w:p w14:paraId="3250DE1D" w14:textId="77777777" w:rsidR="00BA5446" w:rsidRDefault="00BA5446" w:rsidP="00BA5446">
      <w:pPr>
        <w:pStyle w:val="BodyText"/>
        <w:ind w:left="720" w:right="505"/>
        <w:rPr>
          <w:sz w:val="19"/>
        </w:rPr>
      </w:pPr>
    </w:p>
    <w:p w14:paraId="6365CC9C" w14:textId="77777777" w:rsidR="00BA5446" w:rsidRPr="00961DA8" w:rsidRDefault="00BA5446" w:rsidP="00BA5446">
      <w:pPr>
        <w:pStyle w:val="BodyText"/>
        <w:numPr>
          <w:ilvl w:val="0"/>
          <w:numId w:val="6"/>
        </w:numPr>
        <w:ind w:right="505"/>
        <w:rPr>
          <w:sz w:val="19"/>
        </w:rPr>
      </w:pPr>
      <w:r>
        <w:rPr>
          <w:sz w:val="19"/>
        </w:rPr>
        <w:t>The a</w:t>
      </w:r>
      <w:r>
        <w:t xml:space="preserve">ssignment to schools will be based on the needs of the department and the school district. </w:t>
      </w:r>
    </w:p>
    <w:p w14:paraId="536760DA" w14:textId="77777777" w:rsidR="00BA5446" w:rsidRDefault="00BA5446" w:rsidP="00BA5446">
      <w:pPr>
        <w:pStyle w:val="ListParagraph"/>
        <w:rPr>
          <w:sz w:val="19"/>
        </w:rPr>
      </w:pPr>
    </w:p>
    <w:p w14:paraId="3FFB5F6A" w14:textId="012885B7" w:rsidR="00BA5446" w:rsidRPr="007F5E69" w:rsidRDefault="00BA5446" w:rsidP="00BA5446">
      <w:pPr>
        <w:pStyle w:val="BodyText"/>
        <w:numPr>
          <w:ilvl w:val="0"/>
          <w:numId w:val="6"/>
        </w:numPr>
        <w:ind w:right="505"/>
        <w:rPr>
          <w:sz w:val="22"/>
        </w:rPr>
      </w:pPr>
      <w:r>
        <w:t xml:space="preserve">SRO’s are assigned to a designated supervising officer of the agency.  </w:t>
      </w:r>
    </w:p>
    <w:p w14:paraId="7ADBFE9F" w14:textId="77777777" w:rsidR="007F5E69" w:rsidRDefault="007F5E69" w:rsidP="007F5E69">
      <w:pPr>
        <w:pStyle w:val="ListParagraph"/>
      </w:pPr>
    </w:p>
    <w:p w14:paraId="0A9E6D83" w14:textId="64C422C4" w:rsidR="007F5E69" w:rsidRDefault="007F5E69" w:rsidP="007F5E69">
      <w:pPr>
        <w:pStyle w:val="BodyText"/>
        <w:ind w:right="505"/>
        <w:rPr>
          <w:sz w:val="22"/>
        </w:rPr>
      </w:pPr>
    </w:p>
    <w:p w14:paraId="5376AB51" w14:textId="0A9734C5" w:rsidR="007F5E69" w:rsidRDefault="007F5E69" w:rsidP="007F5E69">
      <w:pPr>
        <w:pStyle w:val="BodyText"/>
        <w:ind w:right="505"/>
        <w:rPr>
          <w:sz w:val="22"/>
        </w:rPr>
      </w:pPr>
    </w:p>
    <w:p w14:paraId="65D02415" w14:textId="77777777" w:rsidR="007F5E69" w:rsidRPr="00975F5E" w:rsidRDefault="007F5E69" w:rsidP="007F5E69">
      <w:pPr>
        <w:pStyle w:val="BodyText"/>
        <w:ind w:right="505"/>
        <w:rPr>
          <w:sz w:val="22"/>
        </w:rPr>
      </w:pPr>
    </w:p>
    <w:p w14:paraId="298845A4" w14:textId="77777777" w:rsidR="00BA5446" w:rsidRDefault="00BA5446" w:rsidP="00BA5446">
      <w:pPr>
        <w:pStyle w:val="BodyText"/>
        <w:spacing w:before="9"/>
        <w:rPr>
          <w:sz w:val="17"/>
        </w:rPr>
      </w:pPr>
    </w:p>
    <w:p w14:paraId="6BE48023" w14:textId="77777777" w:rsidR="00BA5446" w:rsidRDefault="00BA5446" w:rsidP="00BA5446">
      <w:pPr>
        <w:pStyle w:val="Heading1"/>
        <w:numPr>
          <w:ilvl w:val="0"/>
          <w:numId w:val="3"/>
        </w:numPr>
        <w:tabs>
          <w:tab w:val="left" w:pos="1552"/>
          <w:tab w:val="left" w:pos="1553"/>
        </w:tabs>
        <w:spacing w:before="1"/>
      </w:pPr>
      <w:r>
        <w:t>TRAINING</w:t>
      </w:r>
    </w:p>
    <w:p w14:paraId="3814BD92" w14:textId="77777777" w:rsidR="00BA5446" w:rsidRDefault="00BA5446" w:rsidP="00BA5446">
      <w:pPr>
        <w:pStyle w:val="BodyText"/>
        <w:spacing w:before="3"/>
        <w:rPr>
          <w:b/>
        </w:rPr>
      </w:pPr>
    </w:p>
    <w:p w14:paraId="0EB95173" w14:textId="5A61D3D1" w:rsidR="00BA5446" w:rsidRPr="00B0650B" w:rsidRDefault="00BA5446" w:rsidP="00BA5446">
      <w:pPr>
        <w:pStyle w:val="BodyText"/>
        <w:numPr>
          <w:ilvl w:val="0"/>
          <w:numId w:val="7"/>
        </w:numPr>
        <w:spacing w:before="3"/>
      </w:pPr>
      <w:r>
        <w:t xml:space="preserve">SRO’s must comply with the training requirements set forth </w:t>
      </w:r>
      <w:r w:rsidR="00CF0E2C">
        <w:t xml:space="preserve">in </w:t>
      </w:r>
      <w:r w:rsidR="00CF0E2C" w:rsidRPr="00CF0E2C">
        <w:rPr>
          <w:highlight w:val="yellow"/>
        </w:rPr>
        <w:t>KRS chapter 158</w:t>
      </w:r>
      <w:r w:rsidRPr="00CF0E2C">
        <w:rPr>
          <w:highlight w:val="yellow"/>
        </w:rPr>
        <w:t xml:space="preserve"> and required by DOCJT</w:t>
      </w:r>
      <w:r w:rsidRPr="00B0650B">
        <w:t>.</w:t>
      </w:r>
    </w:p>
    <w:p w14:paraId="76766039" w14:textId="77777777" w:rsidR="00BA5446" w:rsidRDefault="00BA5446" w:rsidP="00BA5446">
      <w:pPr>
        <w:pStyle w:val="BodyText"/>
        <w:spacing w:before="3"/>
        <w:ind w:left="720"/>
        <w:rPr>
          <w:b/>
        </w:rPr>
      </w:pPr>
    </w:p>
    <w:p w14:paraId="3656546F" w14:textId="77777777" w:rsidR="00BA5446" w:rsidRPr="00B0650B" w:rsidRDefault="00BA5446" w:rsidP="00BA5446">
      <w:pPr>
        <w:pStyle w:val="BodyText"/>
        <w:numPr>
          <w:ilvl w:val="0"/>
          <w:numId w:val="7"/>
        </w:numPr>
        <w:spacing w:before="3"/>
        <w:rPr>
          <w:sz w:val="22"/>
        </w:rPr>
      </w:pPr>
      <w:r>
        <w:t>After March 11, 2019, any new appointment to an SRO position will successfully complete the SRO I training within the first year after appointment.</w:t>
      </w:r>
    </w:p>
    <w:p w14:paraId="28F1E531" w14:textId="77777777" w:rsidR="00BA5446" w:rsidRDefault="00BA5446" w:rsidP="00BA5446">
      <w:pPr>
        <w:pStyle w:val="ListParagraph"/>
      </w:pPr>
    </w:p>
    <w:p w14:paraId="62F24B7C" w14:textId="77777777" w:rsidR="00BA5446" w:rsidRDefault="00BA5446" w:rsidP="00BA5446">
      <w:pPr>
        <w:pStyle w:val="BodyText"/>
        <w:numPr>
          <w:ilvl w:val="0"/>
          <w:numId w:val="7"/>
        </w:numPr>
        <w:spacing w:before="3"/>
      </w:pPr>
      <w:r>
        <w:t>After March 11, 2019, t</w:t>
      </w:r>
      <w:r w:rsidRPr="00B0650B">
        <w:t>he SRO will successfully complete SRO II and SRO III training within the subsequent two (2) years</w:t>
      </w:r>
      <w:r>
        <w:t>.</w:t>
      </w:r>
    </w:p>
    <w:p w14:paraId="0446C737" w14:textId="77777777" w:rsidR="00BA5446" w:rsidRDefault="00BA5446" w:rsidP="00BA5446">
      <w:pPr>
        <w:pStyle w:val="ListParagraph"/>
      </w:pPr>
    </w:p>
    <w:p w14:paraId="2A55436D" w14:textId="77777777" w:rsidR="00BA5446" w:rsidRDefault="00BA5446" w:rsidP="00BA5446">
      <w:pPr>
        <w:pStyle w:val="BodyText"/>
        <w:numPr>
          <w:ilvl w:val="0"/>
          <w:numId w:val="7"/>
        </w:numPr>
        <w:spacing w:before="3"/>
      </w:pPr>
      <w:r>
        <w:t xml:space="preserve">Any school resource officer who fails to successfully complete training requirements within the specified time periods, including any approved time extensions, shall lose his or her school resource officer certification and shall no longer work in a school.  </w:t>
      </w:r>
    </w:p>
    <w:p w14:paraId="24087A27" w14:textId="77777777" w:rsidR="00BA5446" w:rsidRDefault="00BA5446" w:rsidP="00BA5446">
      <w:pPr>
        <w:pStyle w:val="ListParagraph"/>
      </w:pPr>
    </w:p>
    <w:p w14:paraId="7442DD91" w14:textId="77777777" w:rsidR="00BA5446" w:rsidRPr="00B0650B" w:rsidRDefault="00BA5446" w:rsidP="00BA5446">
      <w:pPr>
        <w:pStyle w:val="BodyText"/>
        <w:numPr>
          <w:ilvl w:val="0"/>
          <w:numId w:val="7"/>
        </w:numPr>
        <w:spacing w:before="3"/>
      </w:pPr>
      <w:r>
        <w:t xml:space="preserve">A school resource officer who has lost school resource officer certification due solely to the officer’s failure to meet training requirements of this section may regain certification status as a school resource officer and return to a school setting upon successful completion of the training deficiency. </w:t>
      </w:r>
    </w:p>
    <w:p w14:paraId="443AF4BE" w14:textId="77777777" w:rsidR="00BA5446" w:rsidRDefault="00BA5446" w:rsidP="00BA5446">
      <w:pPr>
        <w:pStyle w:val="BodyText"/>
        <w:spacing w:before="8"/>
        <w:rPr>
          <w:sz w:val="17"/>
        </w:rPr>
      </w:pPr>
    </w:p>
    <w:p w14:paraId="24CBFA9C" w14:textId="77777777" w:rsidR="00BA5446" w:rsidRDefault="00BA5446" w:rsidP="00BA5446">
      <w:pPr>
        <w:pStyle w:val="Heading1"/>
        <w:numPr>
          <w:ilvl w:val="0"/>
          <w:numId w:val="3"/>
        </w:numPr>
        <w:tabs>
          <w:tab w:val="left" w:pos="1552"/>
          <w:tab w:val="left" w:pos="1553"/>
        </w:tabs>
      </w:pPr>
      <w:r>
        <w:t>GENERAL DUTIES</w:t>
      </w:r>
    </w:p>
    <w:p w14:paraId="405A077E" w14:textId="77777777" w:rsidR="00BA5446" w:rsidRDefault="00BA5446" w:rsidP="00BA5446">
      <w:pPr>
        <w:pStyle w:val="BodyText"/>
        <w:spacing w:before="3"/>
        <w:rPr>
          <w:b/>
        </w:rPr>
      </w:pPr>
    </w:p>
    <w:p w14:paraId="58DE37ED" w14:textId="77777777" w:rsidR="00BA5446" w:rsidRDefault="00BA5446" w:rsidP="00BA5446">
      <w:pPr>
        <w:pStyle w:val="BodyText"/>
        <w:numPr>
          <w:ilvl w:val="0"/>
          <w:numId w:val="8"/>
        </w:numPr>
      </w:pPr>
      <w:r>
        <w:t>The SRO’s duties include, but are not limited to, the following:</w:t>
      </w:r>
    </w:p>
    <w:p w14:paraId="6014600E" w14:textId="77777777" w:rsidR="00BA5446" w:rsidRDefault="00BA5446" w:rsidP="00BA5446">
      <w:pPr>
        <w:pStyle w:val="BodyText"/>
        <w:spacing w:before="4"/>
        <w:rPr>
          <w:sz w:val="21"/>
        </w:rPr>
      </w:pPr>
    </w:p>
    <w:p w14:paraId="08B5D494" w14:textId="77777777" w:rsidR="00BA5446" w:rsidRDefault="00BA5446" w:rsidP="00BA5446">
      <w:pPr>
        <w:pStyle w:val="ListParagraph"/>
        <w:numPr>
          <w:ilvl w:val="0"/>
          <w:numId w:val="9"/>
        </w:numPr>
        <w:tabs>
          <w:tab w:val="left" w:pos="832"/>
          <w:tab w:val="left" w:pos="833"/>
        </w:tabs>
        <w:rPr>
          <w:sz w:val="20"/>
        </w:rPr>
      </w:pPr>
      <w:r>
        <w:rPr>
          <w:sz w:val="20"/>
        </w:rPr>
        <w:t xml:space="preserve">  Providing a visible deterrent to criminal activity on school</w:t>
      </w:r>
      <w:r>
        <w:rPr>
          <w:spacing w:val="-14"/>
          <w:sz w:val="20"/>
        </w:rPr>
        <w:t xml:space="preserve"> </w:t>
      </w:r>
      <w:r>
        <w:rPr>
          <w:sz w:val="20"/>
        </w:rPr>
        <w:t>property.</w:t>
      </w:r>
    </w:p>
    <w:p w14:paraId="42A8DCED" w14:textId="77777777" w:rsidR="00BA5446" w:rsidRDefault="00BA5446" w:rsidP="00BA5446">
      <w:pPr>
        <w:pStyle w:val="ListParagraph"/>
        <w:numPr>
          <w:ilvl w:val="0"/>
          <w:numId w:val="9"/>
        </w:numPr>
        <w:tabs>
          <w:tab w:val="left" w:pos="832"/>
          <w:tab w:val="left" w:pos="833"/>
        </w:tabs>
        <w:rPr>
          <w:sz w:val="20"/>
        </w:rPr>
      </w:pPr>
      <w:r>
        <w:rPr>
          <w:sz w:val="20"/>
        </w:rPr>
        <w:t xml:space="preserve">  Promoting</w:t>
      </w:r>
      <w:r w:rsidRPr="00475757">
        <w:rPr>
          <w:sz w:val="20"/>
        </w:rPr>
        <w:t xml:space="preserve"> a safe and secure environment on school property</w:t>
      </w:r>
      <w:r>
        <w:rPr>
          <w:sz w:val="20"/>
        </w:rPr>
        <w:t>.</w:t>
      </w:r>
      <w:r w:rsidRPr="00475757">
        <w:rPr>
          <w:sz w:val="20"/>
        </w:rPr>
        <w:t xml:space="preserve"> </w:t>
      </w:r>
    </w:p>
    <w:p w14:paraId="63303B8C" w14:textId="77777777" w:rsidR="00BA5446" w:rsidRDefault="00BA5446" w:rsidP="00BA5446">
      <w:pPr>
        <w:pStyle w:val="ListParagraph"/>
        <w:numPr>
          <w:ilvl w:val="0"/>
          <w:numId w:val="9"/>
        </w:numPr>
        <w:tabs>
          <w:tab w:val="left" w:pos="832"/>
          <w:tab w:val="left" w:pos="833"/>
        </w:tabs>
        <w:rPr>
          <w:sz w:val="20"/>
        </w:rPr>
      </w:pPr>
      <w:r>
        <w:rPr>
          <w:sz w:val="20"/>
        </w:rPr>
        <w:t xml:space="preserve">  Responding</w:t>
      </w:r>
      <w:r w:rsidRPr="004C494E">
        <w:rPr>
          <w:sz w:val="20"/>
        </w:rPr>
        <w:t xml:space="preserve"> to criminal activity and</w:t>
      </w:r>
      <w:r>
        <w:rPr>
          <w:sz w:val="20"/>
        </w:rPr>
        <w:t xml:space="preserve"> </w:t>
      </w:r>
      <w:r w:rsidRPr="004C494E">
        <w:rPr>
          <w:sz w:val="20"/>
        </w:rPr>
        <w:t>disturbances</w:t>
      </w:r>
      <w:r>
        <w:rPr>
          <w:sz w:val="20"/>
        </w:rPr>
        <w:t xml:space="preserve"> on school property</w:t>
      </w:r>
      <w:r w:rsidRPr="004C494E">
        <w:rPr>
          <w:sz w:val="20"/>
        </w:rPr>
        <w:t>.</w:t>
      </w:r>
    </w:p>
    <w:p w14:paraId="4C6966B1" w14:textId="77777777" w:rsidR="00BA5446" w:rsidRPr="0040230A" w:rsidRDefault="00BA5446" w:rsidP="00BA5446">
      <w:pPr>
        <w:pStyle w:val="ListParagraph"/>
        <w:numPr>
          <w:ilvl w:val="0"/>
          <w:numId w:val="9"/>
        </w:numPr>
        <w:tabs>
          <w:tab w:val="left" w:pos="832"/>
          <w:tab w:val="left" w:pos="833"/>
        </w:tabs>
        <w:rPr>
          <w:sz w:val="20"/>
        </w:rPr>
      </w:pPr>
      <w:r>
        <w:rPr>
          <w:sz w:val="20"/>
        </w:rPr>
        <w:t xml:space="preserve">  </w:t>
      </w:r>
      <w:r w:rsidRPr="00475757">
        <w:rPr>
          <w:sz w:val="20"/>
        </w:rPr>
        <w:t xml:space="preserve">Investigating crimes occurring within their assigned school </w:t>
      </w:r>
      <w:r>
        <w:rPr>
          <w:sz w:val="20"/>
        </w:rPr>
        <w:t xml:space="preserve">property </w:t>
      </w:r>
      <w:r w:rsidRPr="00475757">
        <w:rPr>
          <w:sz w:val="20"/>
        </w:rPr>
        <w:t>or stemming from incidents occurring at the</w:t>
      </w:r>
      <w:r>
        <w:rPr>
          <w:sz w:val="20"/>
        </w:rPr>
        <w:t xml:space="preserve"> </w:t>
      </w:r>
      <w:r w:rsidRPr="00475757">
        <w:rPr>
          <w:sz w:val="20"/>
        </w:rPr>
        <w:t>school</w:t>
      </w:r>
      <w:r>
        <w:rPr>
          <w:sz w:val="20"/>
        </w:rPr>
        <w:t xml:space="preserve"> property</w:t>
      </w:r>
      <w:r w:rsidRPr="00475757">
        <w:rPr>
          <w:sz w:val="20"/>
        </w:rPr>
        <w:t>.</w:t>
      </w:r>
    </w:p>
    <w:p w14:paraId="02955F4F" w14:textId="77777777" w:rsidR="00BA5446" w:rsidRDefault="00BA5446" w:rsidP="00BA5446">
      <w:pPr>
        <w:pStyle w:val="ListParagraph"/>
        <w:numPr>
          <w:ilvl w:val="0"/>
          <w:numId w:val="9"/>
        </w:numPr>
        <w:tabs>
          <w:tab w:val="left" w:pos="832"/>
          <w:tab w:val="left" w:pos="833"/>
        </w:tabs>
        <w:rPr>
          <w:sz w:val="20"/>
        </w:rPr>
      </w:pPr>
      <w:r>
        <w:rPr>
          <w:sz w:val="20"/>
        </w:rPr>
        <w:t xml:space="preserve">  Participate and collaborate in the development of the school’s</w:t>
      </w:r>
      <w:r w:rsidRPr="00475757">
        <w:rPr>
          <w:sz w:val="20"/>
        </w:rPr>
        <w:t xml:space="preserve"> crime prevention </w:t>
      </w:r>
      <w:r>
        <w:rPr>
          <w:sz w:val="20"/>
        </w:rPr>
        <w:t>programs, if requested and subject to departmental approval.</w:t>
      </w:r>
    </w:p>
    <w:p w14:paraId="3776065B" w14:textId="77777777" w:rsidR="00BA5446" w:rsidRDefault="00BA5446" w:rsidP="00BA5446">
      <w:pPr>
        <w:pStyle w:val="ListParagraph"/>
        <w:numPr>
          <w:ilvl w:val="0"/>
          <w:numId w:val="9"/>
        </w:numPr>
        <w:tabs>
          <w:tab w:val="left" w:pos="832"/>
          <w:tab w:val="left" w:pos="833"/>
        </w:tabs>
        <w:rPr>
          <w:sz w:val="20"/>
        </w:rPr>
      </w:pPr>
      <w:r>
        <w:rPr>
          <w:sz w:val="20"/>
        </w:rPr>
        <w:t xml:space="preserve">  </w:t>
      </w:r>
      <w:r w:rsidRPr="00475757">
        <w:rPr>
          <w:sz w:val="20"/>
        </w:rPr>
        <w:t>Being a positive role model to the</w:t>
      </w:r>
      <w:r w:rsidRPr="00475757">
        <w:rPr>
          <w:spacing w:val="-4"/>
          <w:sz w:val="20"/>
        </w:rPr>
        <w:t xml:space="preserve"> </w:t>
      </w:r>
      <w:r w:rsidRPr="00475757">
        <w:rPr>
          <w:sz w:val="20"/>
        </w:rPr>
        <w:t>students.</w:t>
      </w:r>
    </w:p>
    <w:p w14:paraId="45DEB4CA" w14:textId="77777777" w:rsidR="00BA5446" w:rsidRDefault="00BA5446" w:rsidP="00BA5446">
      <w:pPr>
        <w:pStyle w:val="ListParagraph"/>
        <w:numPr>
          <w:ilvl w:val="0"/>
          <w:numId w:val="9"/>
        </w:numPr>
        <w:tabs>
          <w:tab w:val="left" w:pos="832"/>
          <w:tab w:val="left" w:pos="833"/>
        </w:tabs>
        <w:rPr>
          <w:sz w:val="20"/>
        </w:rPr>
      </w:pPr>
      <w:r>
        <w:rPr>
          <w:sz w:val="20"/>
        </w:rPr>
        <w:t xml:space="preserve">  </w:t>
      </w:r>
      <w:r w:rsidRPr="00475757">
        <w:rPr>
          <w:sz w:val="20"/>
        </w:rPr>
        <w:t xml:space="preserve">Supporting </w:t>
      </w:r>
      <w:r w:rsidRPr="00BF01A1">
        <w:rPr>
          <w:sz w:val="20"/>
        </w:rPr>
        <w:t>faculty</w:t>
      </w:r>
      <w:r w:rsidRPr="00475757">
        <w:rPr>
          <w:sz w:val="20"/>
        </w:rPr>
        <w:t xml:space="preserve"> and staff, when requested, and when circumstances necessit</w:t>
      </w:r>
      <w:r>
        <w:rPr>
          <w:sz w:val="20"/>
        </w:rPr>
        <w:t>ate a law enforcement response.</w:t>
      </w:r>
    </w:p>
    <w:p w14:paraId="0BCA9129" w14:textId="77777777" w:rsidR="00BA5446" w:rsidRPr="00475757" w:rsidRDefault="00BA5446" w:rsidP="00BA5446">
      <w:pPr>
        <w:pStyle w:val="ListParagraph"/>
        <w:numPr>
          <w:ilvl w:val="0"/>
          <w:numId w:val="9"/>
        </w:numPr>
        <w:tabs>
          <w:tab w:val="left" w:pos="832"/>
          <w:tab w:val="left" w:pos="833"/>
        </w:tabs>
        <w:rPr>
          <w:sz w:val="20"/>
        </w:rPr>
      </w:pPr>
      <w:r>
        <w:rPr>
          <w:sz w:val="20"/>
        </w:rPr>
        <w:t xml:space="preserve">  </w:t>
      </w:r>
      <w:r w:rsidRPr="008F47B8">
        <w:rPr>
          <w:b/>
          <w:sz w:val="20"/>
        </w:rPr>
        <w:t>SRO</w:t>
      </w:r>
      <w:r>
        <w:rPr>
          <w:b/>
          <w:sz w:val="20"/>
        </w:rPr>
        <w:t>’</w:t>
      </w:r>
      <w:r w:rsidRPr="008F47B8">
        <w:rPr>
          <w:b/>
          <w:sz w:val="20"/>
        </w:rPr>
        <w:t>s</w:t>
      </w:r>
      <w:r w:rsidRPr="00475757">
        <w:rPr>
          <w:sz w:val="20"/>
        </w:rPr>
        <w:t xml:space="preserve"> </w:t>
      </w:r>
      <w:r w:rsidRPr="008F47B8">
        <w:rPr>
          <w:b/>
          <w:sz w:val="20"/>
        </w:rPr>
        <w:t xml:space="preserve">will </w:t>
      </w:r>
      <w:r w:rsidRPr="008F47B8">
        <w:rPr>
          <w:b/>
          <w:sz w:val="20"/>
          <w:u w:val="single"/>
        </w:rPr>
        <w:t>not</w:t>
      </w:r>
      <w:r w:rsidRPr="008F47B8">
        <w:rPr>
          <w:b/>
          <w:sz w:val="20"/>
        </w:rPr>
        <w:t xml:space="preserve"> enforce administrative or disciplinary rules</w:t>
      </w:r>
      <w:r>
        <w:rPr>
          <w:sz w:val="20"/>
        </w:rPr>
        <w:t xml:space="preserve"> </w:t>
      </w:r>
      <w:r w:rsidRPr="008F47B8">
        <w:rPr>
          <w:b/>
          <w:sz w:val="20"/>
        </w:rPr>
        <w:t>enacted by the school district, individual schools, administrators or faculty</w:t>
      </w:r>
      <w:r w:rsidRPr="00475757">
        <w:rPr>
          <w:sz w:val="20"/>
        </w:rPr>
        <w:t>. This includes, but is not limited</w:t>
      </w:r>
      <w:r w:rsidRPr="00475757">
        <w:rPr>
          <w:spacing w:val="-6"/>
          <w:sz w:val="20"/>
        </w:rPr>
        <w:t xml:space="preserve"> </w:t>
      </w:r>
      <w:r w:rsidRPr="00475757">
        <w:rPr>
          <w:sz w:val="20"/>
        </w:rPr>
        <w:t>to:</w:t>
      </w:r>
    </w:p>
    <w:p w14:paraId="752F9B52" w14:textId="77777777" w:rsidR="00BA5446" w:rsidRDefault="00BA5446" w:rsidP="00BA5446">
      <w:pPr>
        <w:pStyle w:val="BodyText"/>
        <w:spacing w:before="11"/>
        <w:rPr>
          <w:sz w:val="19"/>
        </w:rPr>
      </w:pPr>
    </w:p>
    <w:p w14:paraId="3E66994B" w14:textId="77777777" w:rsidR="00BA5446" w:rsidRDefault="00BA5446" w:rsidP="00BA5446">
      <w:pPr>
        <w:pStyle w:val="ListParagraph"/>
        <w:numPr>
          <w:ilvl w:val="4"/>
          <w:numId w:val="2"/>
        </w:numPr>
        <w:tabs>
          <w:tab w:val="left" w:pos="1191"/>
          <w:tab w:val="left" w:pos="1192"/>
        </w:tabs>
        <w:spacing w:line="238" w:lineRule="exact"/>
        <w:rPr>
          <w:sz w:val="20"/>
        </w:rPr>
      </w:pPr>
      <w:r>
        <w:rPr>
          <w:sz w:val="20"/>
        </w:rPr>
        <w:t>Failure to follow classroom rules or disrupting class.</w:t>
      </w:r>
    </w:p>
    <w:p w14:paraId="01139982" w14:textId="77777777" w:rsidR="00BA5446" w:rsidRDefault="00BA5446" w:rsidP="00BA5446">
      <w:pPr>
        <w:pStyle w:val="ListParagraph"/>
        <w:numPr>
          <w:ilvl w:val="4"/>
          <w:numId w:val="2"/>
        </w:numPr>
        <w:tabs>
          <w:tab w:val="left" w:pos="1191"/>
          <w:tab w:val="left" w:pos="1192"/>
        </w:tabs>
        <w:spacing w:line="229" w:lineRule="exact"/>
        <w:rPr>
          <w:sz w:val="20"/>
        </w:rPr>
      </w:pPr>
      <w:r>
        <w:rPr>
          <w:sz w:val="20"/>
        </w:rPr>
        <w:t>Dress code</w:t>
      </w:r>
      <w:r>
        <w:rPr>
          <w:spacing w:val="-2"/>
          <w:sz w:val="20"/>
        </w:rPr>
        <w:t xml:space="preserve"> </w:t>
      </w:r>
      <w:r>
        <w:rPr>
          <w:sz w:val="20"/>
        </w:rPr>
        <w:t>violations.</w:t>
      </w:r>
    </w:p>
    <w:p w14:paraId="67F4B9BC" w14:textId="77777777" w:rsidR="00BA5446" w:rsidRDefault="00BA5446" w:rsidP="00BA5446">
      <w:pPr>
        <w:pStyle w:val="ListParagraph"/>
        <w:numPr>
          <w:ilvl w:val="4"/>
          <w:numId w:val="2"/>
        </w:numPr>
        <w:tabs>
          <w:tab w:val="left" w:pos="1191"/>
          <w:tab w:val="left" w:pos="1192"/>
        </w:tabs>
        <w:spacing w:line="230" w:lineRule="exact"/>
        <w:rPr>
          <w:sz w:val="20"/>
        </w:rPr>
      </w:pPr>
      <w:r>
        <w:rPr>
          <w:sz w:val="20"/>
        </w:rPr>
        <w:t>Failure to carry a hall-pass or other appropriate</w:t>
      </w:r>
      <w:r>
        <w:rPr>
          <w:spacing w:val="-4"/>
          <w:sz w:val="20"/>
        </w:rPr>
        <w:t xml:space="preserve"> </w:t>
      </w:r>
      <w:r>
        <w:rPr>
          <w:sz w:val="20"/>
        </w:rPr>
        <w:t>identification.</w:t>
      </w:r>
    </w:p>
    <w:p w14:paraId="32865344" w14:textId="77777777" w:rsidR="00BA5446" w:rsidRDefault="00BA5446" w:rsidP="00BA5446">
      <w:pPr>
        <w:pStyle w:val="ListParagraph"/>
        <w:numPr>
          <w:ilvl w:val="4"/>
          <w:numId w:val="2"/>
        </w:numPr>
        <w:tabs>
          <w:tab w:val="left" w:pos="1191"/>
          <w:tab w:val="left" w:pos="1192"/>
        </w:tabs>
        <w:spacing w:line="230" w:lineRule="exact"/>
        <w:rPr>
          <w:sz w:val="20"/>
        </w:rPr>
      </w:pPr>
      <w:r>
        <w:rPr>
          <w:sz w:val="20"/>
        </w:rPr>
        <w:t>Failure to participate in, or being unprepared for, class.</w:t>
      </w:r>
    </w:p>
    <w:p w14:paraId="66352135" w14:textId="77777777" w:rsidR="00BA5446" w:rsidRDefault="00BA5446" w:rsidP="00BA5446">
      <w:pPr>
        <w:pStyle w:val="ListParagraph"/>
        <w:numPr>
          <w:ilvl w:val="4"/>
          <w:numId w:val="2"/>
        </w:numPr>
        <w:tabs>
          <w:tab w:val="left" w:pos="1190"/>
          <w:tab w:val="left" w:pos="1192"/>
        </w:tabs>
        <w:spacing w:line="230" w:lineRule="exact"/>
        <w:rPr>
          <w:sz w:val="20"/>
        </w:rPr>
      </w:pPr>
      <w:r>
        <w:rPr>
          <w:sz w:val="20"/>
        </w:rPr>
        <w:t>Truancy, excessive tardiness, or cutting class.</w:t>
      </w:r>
    </w:p>
    <w:p w14:paraId="1F47CF5D" w14:textId="77777777" w:rsidR="00BA5446" w:rsidRDefault="00BA5446" w:rsidP="00BA5446">
      <w:pPr>
        <w:pStyle w:val="ListParagraph"/>
        <w:numPr>
          <w:ilvl w:val="4"/>
          <w:numId w:val="2"/>
        </w:numPr>
        <w:tabs>
          <w:tab w:val="left" w:pos="1190"/>
          <w:tab w:val="left" w:pos="1192"/>
        </w:tabs>
        <w:spacing w:line="230" w:lineRule="exact"/>
        <w:rPr>
          <w:sz w:val="20"/>
        </w:rPr>
      </w:pPr>
      <w:r>
        <w:rPr>
          <w:sz w:val="20"/>
        </w:rPr>
        <w:t>Possession or use of pagers, cell phones, or other electronic</w:t>
      </w:r>
      <w:r>
        <w:rPr>
          <w:spacing w:val="-2"/>
          <w:sz w:val="20"/>
        </w:rPr>
        <w:t xml:space="preserve"> </w:t>
      </w:r>
      <w:r>
        <w:rPr>
          <w:sz w:val="20"/>
        </w:rPr>
        <w:t>devices.</w:t>
      </w:r>
    </w:p>
    <w:p w14:paraId="20EAE5D9" w14:textId="77777777" w:rsidR="00BA5446" w:rsidRDefault="00BA5446" w:rsidP="00BA5446">
      <w:pPr>
        <w:pStyle w:val="ListParagraph"/>
        <w:numPr>
          <w:ilvl w:val="4"/>
          <w:numId w:val="2"/>
        </w:numPr>
        <w:tabs>
          <w:tab w:val="left" w:pos="1190"/>
          <w:tab w:val="left" w:pos="1191"/>
        </w:tabs>
        <w:spacing w:line="229" w:lineRule="exact"/>
        <w:ind w:left="1190"/>
        <w:rPr>
          <w:sz w:val="20"/>
        </w:rPr>
      </w:pPr>
      <w:r>
        <w:rPr>
          <w:sz w:val="20"/>
        </w:rPr>
        <w:t>Possession of other inappropriate personal</w:t>
      </w:r>
      <w:r>
        <w:rPr>
          <w:spacing w:val="-1"/>
          <w:sz w:val="20"/>
        </w:rPr>
        <w:t xml:space="preserve"> </w:t>
      </w:r>
      <w:r>
        <w:rPr>
          <w:sz w:val="20"/>
        </w:rPr>
        <w:t>items.</w:t>
      </w:r>
    </w:p>
    <w:p w14:paraId="6E807F1C" w14:textId="77777777" w:rsidR="00BA5446" w:rsidRDefault="00BA5446" w:rsidP="00BA5446">
      <w:pPr>
        <w:pStyle w:val="ListParagraph"/>
        <w:numPr>
          <w:ilvl w:val="4"/>
          <w:numId w:val="2"/>
        </w:numPr>
        <w:tabs>
          <w:tab w:val="left" w:pos="1190"/>
          <w:tab w:val="left" w:pos="1191"/>
        </w:tabs>
        <w:spacing w:line="229" w:lineRule="exact"/>
        <w:ind w:left="1190"/>
        <w:rPr>
          <w:sz w:val="20"/>
        </w:rPr>
      </w:pPr>
      <w:r>
        <w:rPr>
          <w:sz w:val="20"/>
        </w:rPr>
        <w:t>Public displays of affection or other inappropriate touching.</w:t>
      </w:r>
    </w:p>
    <w:p w14:paraId="529947BD" w14:textId="77777777" w:rsidR="00BA5446" w:rsidRDefault="00BA5446" w:rsidP="00BA5446">
      <w:pPr>
        <w:pStyle w:val="ListParagraph"/>
        <w:numPr>
          <w:ilvl w:val="4"/>
          <w:numId w:val="2"/>
        </w:numPr>
        <w:tabs>
          <w:tab w:val="left" w:pos="1190"/>
          <w:tab w:val="left" w:pos="1191"/>
        </w:tabs>
        <w:spacing w:line="239" w:lineRule="exact"/>
        <w:ind w:left="1190"/>
        <w:rPr>
          <w:sz w:val="20"/>
        </w:rPr>
      </w:pPr>
      <w:r>
        <w:rPr>
          <w:sz w:val="20"/>
        </w:rPr>
        <w:t>Verbal</w:t>
      </w:r>
      <w:r>
        <w:rPr>
          <w:spacing w:val="-3"/>
          <w:sz w:val="20"/>
        </w:rPr>
        <w:t xml:space="preserve"> </w:t>
      </w:r>
      <w:r>
        <w:rPr>
          <w:sz w:val="20"/>
        </w:rPr>
        <w:t>altercations.</w:t>
      </w:r>
    </w:p>
    <w:p w14:paraId="5D61ED28" w14:textId="77777777" w:rsidR="00BA5446" w:rsidRDefault="00BA5446" w:rsidP="00BA5446">
      <w:pPr>
        <w:pStyle w:val="BodyText"/>
        <w:rPr>
          <w:sz w:val="24"/>
        </w:rPr>
      </w:pPr>
    </w:p>
    <w:p w14:paraId="10D40D06" w14:textId="77777777" w:rsidR="00BA5446" w:rsidRDefault="00BA5446" w:rsidP="00BA5446">
      <w:pPr>
        <w:pStyle w:val="Heading1"/>
        <w:numPr>
          <w:ilvl w:val="0"/>
          <w:numId w:val="3"/>
        </w:numPr>
        <w:tabs>
          <w:tab w:val="left" w:pos="1550"/>
          <w:tab w:val="left" w:pos="1551"/>
        </w:tabs>
        <w:spacing w:before="165"/>
      </w:pPr>
      <w:r>
        <w:t>SHIFT SCHEDULE</w:t>
      </w:r>
    </w:p>
    <w:p w14:paraId="32044B77" w14:textId="77777777" w:rsidR="00BA5446" w:rsidRDefault="00BA5446" w:rsidP="00BA5446">
      <w:pPr>
        <w:pStyle w:val="BodyText"/>
        <w:spacing w:before="1"/>
        <w:rPr>
          <w:b/>
        </w:rPr>
      </w:pPr>
    </w:p>
    <w:p w14:paraId="69CFD51E" w14:textId="77777777" w:rsidR="00BA5446" w:rsidRDefault="00BA5446" w:rsidP="00BA5446">
      <w:pPr>
        <w:pStyle w:val="BodyText"/>
        <w:numPr>
          <w:ilvl w:val="0"/>
          <w:numId w:val="10"/>
        </w:numPr>
        <w:ind w:right="505"/>
      </w:pPr>
      <w:r>
        <w:t>SRO’s will work hours and days consistent with the hours of operation of the school to which they are assigned. Generally, these hours of operation are from:</w:t>
      </w:r>
    </w:p>
    <w:p w14:paraId="652FC546" w14:textId="77777777" w:rsidR="00BA5446" w:rsidRDefault="00BA5446" w:rsidP="00BA5446">
      <w:pPr>
        <w:pStyle w:val="BodyText"/>
        <w:spacing w:before="5"/>
        <w:rPr>
          <w:sz w:val="21"/>
        </w:rPr>
      </w:pPr>
    </w:p>
    <w:p w14:paraId="74B0056A" w14:textId="77777777" w:rsidR="00BA5446" w:rsidRPr="00BF01A1" w:rsidRDefault="00BA5446" w:rsidP="00BA5446">
      <w:pPr>
        <w:pStyle w:val="ListParagraph"/>
        <w:numPr>
          <w:ilvl w:val="0"/>
          <w:numId w:val="11"/>
        </w:numPr>
        <w:tabs>
          <w:tab w:val="left" w:pos="830"/>
          <w:tab w:val="left" w:pos="831"/>
        </w:tabs>
        <w:rPr>
          <w:sz w:val="20"/>
        </w:rPr>
      </w:pPr>
      <w:r w:rsidRPr="00BF01A1">
        <w:rPr>
          <w:sz w:val="20"/>
        </w:rPr>
        <w:t xml:space="preserve">  0700 to 1500 hours for ______middle and high</w:t>
      </w:r>
      <w:r w:rsidRPr="00BF01A1">
        <w:rPr>
          <w:spacing w:val="-3"/>
          <w:sz w:val="20"/>
        </w:rPr>
        <w:t xml:space="preserve"> </w:t>
      </w:r>
      <w:r w:rsidRPr="00BF01A1">
        <w:rPr>
          <w:sz w:val="20"/>
        </w:rPr>
        <w:t>schools.</w:t>
      </w:r>
    </w:p>
    <w:p w14:paraId="1FCC9E6F" w14:textId="77777777" w:rsidR="00BA5446" w:rsidRPr="00BF01A1" w:rsidRDefault="00BA5446" w:rsidP="00BA5446">
      <w:pPr>
        <w:pStyle w:val="ListParagraph"/>
        <w:numPr>
          <w:ilvl w:val="0"/>
          <w:numId w:val="11"/>
        </w:numPr>
        <w:tabs>
          <w:tab w:val="left" w:pos="830"/>
          <w:tab w:val="left" w:pos="831"/>
        </w:tabs>
        <w:rPr>
          <w:sz w:val="20"/>
        </w:rPr>
      </w:pPr>
      <w:r w:rsidRPr="00BF01A1">
        <w:rPr>
          <w:sz w:val="20"/>
        </w:rPr>
        <w:t xml:space="preserve">  0800 to 1600 hours for ______ elementary</w:t>
      </w:r>
      <w:r w:rsidRPr="00BF01A1">
        <w:rPr>
          <w:spacing w:val="-7"/>
          <w:sz w:val="20"/>
        </w:rPr>
        <w:t xml:space="preserve"> </w:t>
      </w:r>
      <w:r w:rsidRPr="00BF01A1">
        <w:rPr>
          <w:sz w:val="20"/>
        </w:rPr>
        <w:t>schools.</w:t>
      </w:r>
    </w:p>
    <w:p w14:paraId="07E6C399" w14:textId="77777777" w:rsidR="00BA5446" w:rsidRDefault="00BA5446" w:rsidP="00BA5446">
      <w:pPr>
        <w:pStyle w:val="BodyText"/>
        <w:spacing w:before="1"/>
      </w:pPr>
    </w:p>
    <w:p w14:paraId="3AEA6BB2" w14:textId="555AD0F2" w:rsidR="00BA5446" w:rsidRDefault="00BA5446" w:rsidP="00BA5446">
      <w:pPr>
        <w:pStyle w:val="BodyText"/>
        <w:numPr>
          <w:ilvl w:val="0"/>
          <w:numId w:val="10"/>
        </w:numPr>
        <w:ind w:right="451"/>
        <w:jc w:val="both"/>
      </w:pPr>
      <w:r>
        <w:t xml:space="preserve">SRO’s will remain in the school during normal school operating hours and are only permitted to be </w:t>
      </w:r>
      <w:r w:rsidR="00471F73">
        <w:t>off</w:t>
      </w:r>
      <w:r>
        <w:t xml:space="preserve"> school property with supervisory approval and/or exigent circumstances exist.  Preplanned training or meetings do not require supervisory notification.</w:t>
      </w:r>
    </w:p>
    <w:p w14:paraId="4BBC5B3C" w14:textId="1404D7F4" w:rsidR="007F5E69" w:rsidRDefault="007F5E69" w:rsidP="007F5E69">
      <w:pPr>
        <w:pStyle w:val="BodyText"/>
        <w:ind w:right="451"/>
        <w:jc w:val="both"/>
      </w:pPr>
    </w:p>
    <w:p w14:paraId="18DD663D" w14:textId="77777777" w:rsidR="007F5E69" w:rsidRDefault="007F5E69" w:rsidP="007F5E69">
      <w:pPr>
        <w:pStyle w:val="BodyText"/>
        <w:ind w:right="451"/>
        <w:jc w:val="both"/>
      </w:pPr>
    </w:p>
    <w:p w14:paraId="4E325E76" w14:textId="77777777" w:rsidR="00BA5446" w:rsidRDefault="00BA5446" w:rsidP="00BA5446">
      <w:pPr>
        <w:pStyle w:val="BodyText"/>
        <w:rPr>
          <w:sz w:val="22"/>
        </w:rPr>
      </w:pPr>
    </w:p>
    <w:p w14:paraId="7D5EA3B0" w14:textId="77777777" w:rsidR="00BA5446" w:rsidRDefault="00BA5446" w:rsidP="00BA5446">
      <w:pPr>
        <w:pStyle w:val="BodyText"/>
        <w:spacing w:before="10"/>
        <w:rPr>
          <w:sz w:val="17"/>
        </w:rPr>
      </w:pPr>
    </w:p>
    <w:p w14:paraId="32BA9A70" w14:textId="77777777" w:rsidR="00BA5446" w:rsidRDefault="00BA5446" w:rsidP="00BA5446">
      <w:pPr>
        <w:pStyle w:val="Heading1"/>
        <w:numPr>
          <w:ilvl w:val="0"/>
          <w:numId w:val="3"/>
        </w:numPr>
        <w:tabs>
          <w:tab w:val="left" w:pos="1550"/>
          <w:tab w:val="left" w:pos="1551"/>
        </w:tabs>
      </w:pPr>
      <w:r>
        <w:t>EXTRACURRICULAR</w:t>
      </w:r>
      <w:r>
        <w:rPr>
          <w:spacing w:val="2"/>
        </w:rPr>
        <w:t xml:space="preserve"> </w:t>
      </w:r>
      <w:r>
        <w:t>ACTIVITIES</w:t>
      </w:r>
    </w:p>
    <w:p w14:paraId="3BC38C23" w14:textId="77777777" w:rsidR="00BA5446" w:rsidRDefault="00BA5446" w:rsidP="00BA5446">
      <w:pPr>
        <w:pStyle w:val="BodyText"/>
        <w:spacing w:before="1"/>
        <w:rPr>
          <w:b/>
        </w:rPr>
      </w:pPr>
    </w:p>
    <w:p w14:paraId="57E3DF33" w14:textId="77777777" w:rsidR="00BA5446" w:rsidRPr="00E07DD4" w:rsidRDefault="00BA5446" w:rsidP="00BA5446">
      <w:pPr>
        <w:pStyle w:val="BodyText"/>
        <w:ind w:left="360" w:right="452"/>
        <w:jc w:val="both"/>
        <w:rPr>
          <w:strike/>
        </w:rPr>
      </w:pPr>
      <w:r>
        <w:t xml:space="preserve">The employment of SRO’s at extracurricular activities or school events outside of normal school operating hours will be conducted in accordance with the MOU or department policy on secondary employment. </w:t>
      </w:r>
    </w:p>
    <w:p w14:paraId="5BF6821D" w14:textId="77777777" w:rsidR="00BA5446" w:rsidRDefault="00BA5446" w:rsidP="00BA5446">
      <w:pPr>
        <w:pStyle w:val="Heading1"/>
        <w:tabs>
          <w:tab w:val="left" w:pos="1550"/>
          <w:tab w:val="left" w:pos="1551"/>
        </w:tabs>
        <w:ind w:left="0" w:firstLine="0"/>
        <w:rPr>
          <w:b w:val="0"/>
          <w:bCs w:val="0"/>
          <w:sz w:val="17"/>
        </w:rPr>
      </w:pPr>
    </w:p>
    <w:p w14:paraId="1AEA8388" w14:textId="77777777" w:rsidR="00BA5446" w:rsidRDefault="00BA5446" w:rsidP="00BA5446">
      <w:pPr>
        <w:pStyle w:val="Heading1"/>
        <w:numPr>
          <w:ilvl w:val="0"/>
          <w:numId w:val="3"/>
        </w:numPr>
        <w:tabs>
          <w:tab w:val="left" w:pos="1550"/>
          <w:tab w:val="left" w:pos="1551"/>
        </w:tabs>
      </w:pPr>
      <w:r>
        <w:t>ARRESTS</w:t>
      </w:r>
    </w:p>
    <w:p w14:paraId="31C4A896" w14:textId="77777777" w:rsidR="00BA5446" w:rsidRDefault="00BA5446" w:rsidP="00BA5446">
      <w:pPr>
        <w:pStyle w:val="BodyText"/>
        <w:spacing w:before="3"/>
        <w:rPr>
          <w:b/>
        </w:rPr>
      </w:pPr>
    </w:p>
    <w:p w14:paraId="60845476" w14:textId="77777777" w:rsidR="00BA5446" w:rsidRDefault="00BA5446" w:rsidP="00BA5446">
      <w:pPr>
        <w:pStyle w:val="BodyText"/>
        <w:numPr>
          <w:ilvl w:val="0"/>
          <w:numId w:val="12"/>
        </w:numPr>
        <w:ind w:right="451"/>
        <w:jc w:val="both"/>
      </w:pPr>
      <w:r>
        <w:t>An SRO may take a juvenile into custody at his/her discretion with probable cause. The SRO shall comply with all statutory requirements and departmental policies regarding juveniles.</w:t>
      </w:r>
    </w:p>
    <w:p w14:paraId="4FA92821" w14:textId="77777777" w:rsidR="00BA5446" w:rsidRDefault="00BA5446" w:rsidP="00BA5446">
      <w:pPr>
        <w:pStyle w:val="BodyText"/>
        <w:ind w:left="830" w:right="451"/>
        <w:jc w:val="both"/>
      </w:pPr>
    </w:p>
    <w:p w14:paraId="27755E18" w14:textId="77777777" w:rsidR="00BA5446" w:rsidRDefault="00BA5446" w:rsidP="00BA5446">
      <w:pPr>
        <w:pStyle w:val="BodyText"/>
        <w:numPr>
          <w:ilvl w:val="0"/>
          <w:numId w:val="12"/>
        </w:numPr>
        <w:ind w:right="451"/>
        <w:jc w:val="both"/>
      </w:pPr>
      <w:r>
        <w:t xml:space="preserve">An SRO may arrest an adult at his/her discretion.  The arrest shall be in accordance with applicable arrest statutes and departmental policies regarding arrests. </w:t>
      </w:r>
    </w:p>
    <w:p w14:paraId="5CA78BF8" w14:textId="77777777" w:rsidR="00BA5446" w:rsidRDefault="00BA5446" w:rsidP="00BA5446">
      <w:pPr>
        <w:pStyle w:val="BodyText"/>
        <w:rPr>
          <w:sz w:val="22"/>
        </w:rPr>
      </w:pPr>
    </w:p>
    <w:p w14:paraId="22B18D5A" w14:textId="77777777" w:rsidR="00BA5446" w:rsidRDefault="00BA5446" w:rsidP="00BA5446">
      <w:pPr>
        <w:pStyle w:val="BodyText"/>
        <w:spacing w:before="9"/>
        <w:rPr>
          <w:sz w:val="17"/>
        </w:rPr>
      </w:pPr>
    </w:p>
    <w:p w14:paraId="10886A86" w14:textId="77777777" w:rsidR="00BA5446" w:rsidRDefault="00BA5446" w:rsidP="00BA5446">
      <w:pPr>
        <w:pStyle w:val="Heading1"/>
        <w:numPr>
          <w:ilvl w:val="0"/>
          <w:numId w:val="3"/>
        </w:numPr>
        <w:tabs>
          <w:tab w:val="left" w:pos="1550"/>
          <w:tab w:val="left" w:pos="1551"/>
        </w:tabs>
        <w:spacing w:before="1"/>
      </w:pPr>
      <w:r>
        <w:t>RESPONSE TO RESISTANCE</w:t>
      </w:r>
    </w:p>
    <w:p w14:paraId="5C6B4C54" w14:textId="77777777" w:rsidR="00BA5446" w:rsidRDefault="00BA5446" w:rsidP="00BA5446">
      <w:pPr>
        <w:pStyle w:val="BodyText"/>
        <w:spacing w:before="3"/>
        <w:rPr>
          <w:b/>
        </w:rPr>
      </w:pPr>
    </w:p>
    <w:p w14:paraId="1B5C0E75" w14:textId="77777777" w:rsidR="00BA5446" w:rsidRDefault="00BA5446" w:rsidP="00BA5446">
      <w:pPr>
        <w:pStyle w:val="BodyText"/>
        <w:numPr>
          <w:ilvl w:val="0"/>
          <w:numId w:val="13"/>
        </w:numPr>
        <w:ind w:right="505"/>
      </w:pPr>
      <w:r>
        <w:t xml:space="preserve">Any use of force shall comply with the department </w:t>
      </w:r>
      <w:r w:rsidRPr="00BF01A1">
        <w:t>Response to Resistance Policy.</w:t>
      </w:r>
      <w:r>
        <w:t xml:space="preserve"> </w:t>
      </w:r>
    </w:p>
    <w:p w14:paraId="35A34D1C" w14:textId="77777777" w:rsidR="00BA5446" w:rsidRDefault="00BA5446" w:rsidP="00BA5446">
      <w:pPr>
        <w:pStyle w:val="BodyText"/>
        <w:ind w:left="830" w:right="505"/>
      </w:pPr>
    </w:p>
    <w:p w14:paraId="54D20443" w14:textId="77777777" w:rsidR="00BA5446" w:rsidRDefault="00BA5446" w:rsidP="00BA5446">
      <w:pPr>
        <w:pStyle w:val="BodyText"/>
        <w:numPr>
          <w:ilvl w:val="0"/>
          <w:numId w:val="13"/>
        </w:numPr>
        <w:ind w:right="505"/>
      </w:pPr>
      <w:r>
        <w:t xml:space="preserve">If an SRO is involved in a use of force incident, he/she shall immediately notify a department supervisor to respond to the school for investigation and reporting per the department policy. </w:t>
      </w:r>
    </w:p>
    <w:p w14:paraId="17FA570F" w14:textId="77777777" w:rsidR="00BA5446" w:rsidRDefault="00BA5446" w:rsidP="00BA5446"/>
    <w:p w14:paraId="79EA9052" w14:textId="77777777" w:rsidR="00BA5446" w:rsidRDefault="00BA5446" w:rsidP="00BA5446">
      <w:pPr>
        <w:pStyle w:val="Heading1"/>
        <w:numPr>
          <w:ilvl w:val="0"/>
          <w:numId w:val="3"/>
        </w:numPr>
        <w:tabs>
          <w:tab w:val="left" w:pos="1551"/>
          <w:tab w:val="left" w:pos="1553"/>
        </w:tabs>
      </w:pPr>
      <w:r>
        <w:t>INVESTIGATING</w:t>
      </w:r>
      <w:r>
        <w:rPr>
          <w:spacing w:val="1"/>
        </w:rPr>
        <w:t xml:space="preserve"> INCIDENTS INVOLVING </w:t>
      </w:r>
      <w:r>
        <w:t>STUDENTS</w:t>
      </w:r>
    </w:p>
    <w:p w14:paraId="36AF8AA2" w14:textId="77777777" w:rsidR="00BA5446" w:rsidRDefault="00BA5446" w:rsidP="00BA5446">
      <w:pPr>
        <w:pStyle w:val="BodyText"/>
        <w:spacing w:before="3"/>
        <w:rPr>
          <w:b/>
        </w:rPr>
      </w:pPr>
    </w:p>
    <w:p w14:paraId="0766319C" w14:textId="72187850" w:rsidR="00BA5446" w:rsidRDefault="00BA5446" w:rsidP="00BA5446">
      <w:pPr>
        <w:pStyle w:val="BodyText"/>
        <w:numPr>
          <w:ilvl w:val="0"/>
          <w:numId w:val="14"/>
        </w:numPr>
        <w:ind w:right="450"/>
        <w:jc w:val="both"/>
      </w:pPr>
      <w:r>
        <w:t xml:space="preserve">Investigations by SRO’s or other officers will be in accordance with the current MOU between the department and the school district along with applicable local, state and federal laws. </w:t>
      </w:r>
    </w:p>
    <w:p w14:paraId="7689EF75" w14:textId="77777777" w:rsidR="00BA5446" w:rsidRDefault="00BA5446" w:rsidP="00BA5446">
      <w:pPr>
        <w:pStyle w:val="BodyText"/>
        <w:ind w:left="831" w:right="450"/>
        <w:jc w:val="both"/>
      </w:pPr>
    </w:p>
    <w:p w14:paraId="24B447C7" w14:textId="04218EFD" w:rsidR="00BA5446" w:rsidRDefault="00BA5446" w:rsidP="00BA5446">
      <w:pPr>
        <w:pStyle w:val="BodyText"/>
        <w:numPr>
          <w:ilvl w:val="0"/>
          <w:numId w:val="14"/>
        </w:numPr>
        <w:ind w:right="450"/>
        <w:jc w:val="both"/>
      </w:pPr>
      <w:r>
        <w:t xml:space="preserve">SRO’s or other officers should not routinely conduct investigations pertaining to criminal activities unrelated to the operation of the school, on the school premises, during school operating hours. Such investigations should be limited to only those in which a delay might result in danger to any person or the destruction of evidence. In such cases, the officers should obtain prior approval from a department supervisor and the principal or another designated school official before beginning such an investigation on the school premises. </w:t>
      </w:r>
    </w:p>
    <w:p w14:paraId="333262E7" w14:textId="77777777" w:rsidR="00BA5446" w:rsidRDefault="00BA5446" w:rsidP="00BA5446">
      <w:pPr>
        <w:pStyle w:val="BodyText"/>
        <w:spacing w:before="9"/>
        <w:rPr>
          <w:sz w:val="17"/>
        </w:rPr>
      </w:pPr>
    </w:p>
    <w:p w14:paraId="2F0907F1" w14:textId="77777777" w:rsidR="00BA5446" w:rsidRPr="00F4431A" w:rsidRDefault="00BA5446" w:rsidP="00BA5446">
      <w:pPr>
        <w:pStyle w:val="Heading1"/>
        <w:numPr>
          <w:ilvl w:val="0"/>
          <w:numId w:val="3"/>
        </w:numPr>
        <w:tabs>
          <w:tab w:val="left" w:pos="1550"/>
          <w:tab w:val="left" w:pos="1552"/>
        </w:tabs>
      </w:pPr>
      <w:r w:rsidRPr="00F4431A">
        <w:t>INTERVIEWING</w:t>
      </w:r>
      <w:r w:rsidRPr="00F4431A">
        <w:rPr>
          <w:spacing w:val="1"/>
        </w:rPr>
        <w:t xml:space="preserve"> </w:t>
      </w:r>
      <w:r w:rsidRPr="00F4431A">
        <w:t>STUDENTS</w:t>
      </w:r>
    </w:p>
    <w:p w14:paraId="08828218" w14:textId="77777777" w:rsidR="00BA5446" w:rsidRDefault="00BA5446" w:rsidP="00BA5446">
      <w:pPr>
        <w:pStyle w:val="BodyText"/>
        <w:spacing w:before="3"/>
        <w:rPr>
          <w:b/>
        </w:rPr>
      </w:pPr>
    </w:p>
    <w:p w14:paraId="11C58885" w14:textId="167720F5" w:rsidR="00BA5446" w:rsidRDefault="00BA5446" w:rsidP="00BA5446">
      <w:pPr>
        <w:pStyle w:val="BodyText"/>
        <w:numPr>
          <w:ilvl w:val="0"/>
          <w:numId w:val="15"/>
        </w:numPr>
        <w:ind w:right="505"/>
      </w:pPr>
      <w:r>
        <w:t>Interviews by SRO’s or other officers will be in accordance with the current agreement between the department and the school district along with applicable local, state and federal laws. The following procedures will apply:</w:t>
      </w:r>
    </w:p>
    <w:p w14:paraId="621319D3" w14:textId="77777777" w:rsidR="00BA5446" w:rsidRDefault="00BA5446" w:rsidP="00BA5446">
      <w:pPr>
        <w:pStyle w:val="BodyText"/>
        <w:spacing w:before="5"/>
        <w:rPr>
          <w:sz w:val="21"/>
        </w:rPr>
      </w:pPr>
    </w:p>
    <w:p w14:paraId="11D2A6BF" w14:textId="77777777" w:rsidR="00BA5446" w:rsidRDefault="00BA5446" w:rsidP="00BA5446">
      <w:pPr>
        <w:pStyle w:val="ListParagraph"/>
        <w:numPr>
          <w:ilvl w:val="3"/>
          <w:numId w:val="1"/>
        </w:numPr>
        <w:tabs>
          <w:tab w:val="left" w:pos="831"/>
        </w:tabs>
        <w:ind w:right="451"/>
        <w:jc w:val="both"/>
        <w:rPr>
          <w:sz w:val="20"/>
        </w:rPr>
      </w:pPr>
      <w:r>
        <w:rPr>
          <w:sz w:val="20"/>
        </w:rPr>
        <w:t>If an officer is investigating allegations that a student is the victim of dependency, neglect or abuse, the SRO will consult with the school official before any notification to the student’s parent/guardian that the interview has</w:t>
      </w:r>
      <w:r>
        <w:rPr>
          <w:spacing w:val="-20"/>
          <w:sz w:val="20"/>
        </w:rPr>
        <w:t xml:space="preserve"> </w:t>
      </w:r>
      <w:r>
        <w:rPr>
          <w:sz w:val="20"/>
        </w:rPr>
        <w:t>occurred or will occur.</w:t>
      </w:r>
    </w:p>
    <w:p w14:paraId="5953A0DC" w14:textId="77777777" w:rsidR="00BA5446" w:rsidRDefault="00BA5446" w:rsidP="00BA5446">
      <w:pPr>
        <w:pStyle w:val="ListParagraph"/>
        <w:numPr>
          <w:ilvl w:val="3"/>
          <w:numId w:val="1"/>
        </w:numPr>
        <w:tabs>
          <w:tab w:val="left" w:pos="831"/>
        </w:tabs>
        <w:spacing w:before="13"/>
        <w:ind w:right="453"/>
        <w:jc w:val="both"/>
        <w:rPr>
          <w:sz w:val="20"/>
        </w:rPr>
      </w:pPr>
      <w:r>
        <w:rPr>
          <w:sz w:val="20"/>
        </w:rPr>
        <w:t xml:space="preserve">If an officer is investigating allegations that a student is the victim or witness to a crime occurring off school property and unrelated to the operation of the school, </w:t>
      </w:r>
      <w:bookmarkStart w:id="1" w:name="_Hlk3315819"/>
      <w:r>
        <w:rPr>
          <w:sz w:val="20"/>
        </w:rPr>
        <w:t>then the SRO should weigh the need to immediately interview the student versus the interruption to the student’s educational process.</w:t>
      </w:r>
      <w:bookmarkEnd w:id="1"/>
    </w:p>
    <w:p w14:paraId="784F0FF4" w14:textId="77777777" w:rsidR="00BA5446" w:rsidRDefault="00BA5446" w:rsidP="00BA5446">
      <w:pPr>
        <w:pStyle w:val="ListParagraph"/>
        <w:numPr>
          <w:ilvl w:val="3"/>
          <w:numId w:val="1"/>
        </w:numPr>
        <w:tabs>
          <w:tab w:val="left" w:pos="831"/>
        </w:tabs>
        <w:spacing w:before="14"/>
        <w:ind w:left="1620" w:right="450"/>
        <w:jc w:val="both"/>
        <w:rPr>
          <w:sz w:val="20"/>
        </w:rPr>
      </w:pPr>
      <w:r>
        <w:rPr>
          <w:sz w:val="20"/>
        </w:rPr>
        <w:t>If an officer is investigating allegations that a student is the victim of or witness to a crime occurring on school property or during a school-sponsored event, the SRO should interview the student as soon as possible. Notification to a parent/guardian should be made as soon as practicable in accordance with the MOU between the department and the school district.</w:t>
      </w:r>
    </w:p>
    <w:p w14:paraId="0C240366" w14:textId="77777777" w:rsidR="00BA5446" w:rsidRPr="008B4759" w:rsidRDefault="00BA5446" w:rsidP="00BA5446">
      <w:pPr>
        <w:pStyle w:val="ListParagraph"/>
        <w:numPr>
          <w:ilvl w:val="3"/>
          <w:numId w:val="1"/>
        </w:numPr>
        <w:tabs>
          <w:tab w:val="left" w:pos="831"/>
        </w:tabs>
        <w:spacing w:before="15"/>
        <w:ind w:right="454"/>
        <w:rPr>
          <w:sz w:val="20"/>
        </w:rPr>
      </w:pPr>
      <w:r w:rsidRPr="008B4759">
        <w:rPr>
          <w:sz w:val="20"/>
        </w:rPr>
        <w:t>The notification of a parent or guardian may be disregarded in cases where the parent or guardian is suspected of perpetrating the crime against the student.</w:t>
      </w:r>
    </w:p>
    <w:p w14:paraId="5CA307FD" w14:textId="00A7E74A" w:rsidR="00BA5446" w:rsidRDefault="00BA5446" w:rsidP="00BA5446">
      <w:pPr>
        <w:pStyle w:val="ListParagraph"/>
        <w:tabs>
          <w:tab w:val="left" w:pos="831"/>
        </w:tabs>
        <w:spacing w:before="15"/>
        <w:ind w:left="1260" w:right="454" w:firstLine="0"/>
        <w:rPr>
          <w:sz w:val="20"/>
        </w:rPr>
      </w:pPr>
    </w:p>
    <w:p w14:paraId="4460AD0B" w14:textId="4BDB4A73" w:rsidR="007F5E69" w:rsidRDefault="007F5E69" w:rsidP="00BA5446">
      <w:pPr>
        <w:pStyle w:val="ListParagraph"/>
        <w:tabs>
          <w:tab w:val="left" w:pos="831"/>
        </w:tabs>
        <w:spacing w:before="15"/>
        <w:ind w:left="1260" w:right="454" w:firstLine="0"/>
        <w:rPr>
          <w:sz w:val="20"/>
        </w:rPr>
      </w:pPr>
    </w:p>
    <w:p w14:paraId="36C3FFB6" w14:textId="1835AC1B" w:rsidR="007F5E69" w:rsidRDefault="007F5E69" w:rsidP="00BA5446">
      <w:pPr>
        <w:pStyle w:val="ListParagraph"/>
        <w:tabs>
          <w:tab w:val="left" w:pos="831"/>
        </w:tabs>
        <w:spacing w:before="15"/>
        <w:ind w:left="1260" w:right="454" w:firstLine="0"/>
        <w:rPr>
          <w:sz w:val="20"/>
        </w:rPr>
      </w:pPr>
    </w:p>
    <w:p w14:paraId="5E184A1E" w14:textId="64E05795" w:rsidR="007F5E69" w:rsidRDefault="007F5E69" w:rsidP="00BA5446">
      <w:pPr>
        <w:pStyle w:val="ListParagraph"/>
        <w:tabs>
          <w:tab w:val="left" w:pos="831"/>
        </w:tabs>
        <w:spacing w:before="15"/>
        <w:ind w:left="1260" w:right="454" w:firstLine="0"/>
        <w:rPr>
          <w:sz w:val="20"/>
        </w:rPr>
      </w:pPr>
    </w:p>
    <w:p w14:paraId="0D8CE48C" w14:textId="7128742C" w:rsidR="007F5E69" w:rsidRDefault="007F5E69" w:rsidP="00BA5446">
      <w:pPr>
        <w:pStyle w:val="ListParagraph"/>
        <w:tabs>
          <w:tab w:val="left" w:pos="831"/>
        </w:tabs>
        <w:spacing w:before="15"/>
        <w:ind w:left="1260" w:right="454" w:firstLine="0"/>
        <w:rPr>
          <w:sz w:val="20"/>
        </w:rPr>
      </w:pPr>
    </w:p>
    <w:p w14:paraId="37FDA75C" w14:textId="190A3324" w:rsidR="007F5E69" w:rsidRDefault="007F5E69" w:rsidP="00BA5446">
      <w:pPr>
        <w:pStyle w:val="ListParagraph"/>
        <w:tabs>
          <w:tab w:val="left" w:pos="831"/>
        </w:tabs>
        <w:spacing w:before="15"/>
        <w:ind w:left="1260" w:right="454" w:firstLine="0"/>
        <w:rPr>
          <w:sz w:val="20"/>
        </w:rPr>
      </w:pPr>
    </w:p>
    <w:p w14:paraId="3758A0D4" w14:textId="5E1EBA0F" w:rsidR="007F5E69" w:rsidRDefault="007F5E69" w:rsidP="00BA5446">
      <w:pPr>
        <w:pStyle w:val="ListParagraph"/>
        <w:tabs>
          <w:tab w:val="left" w:pos="831"/>
        </w:tabs>
        <w:spacing w:before="15"/>
        <w:ind w:left="1260" w:right="454" w:firstLine="0"/>
        <w:rPr>
          <w:sz w:val="20"/>
        </w:rPr>
      </w:pPr>
    </w:p>
    <w:p w14:paraId="5BD4B182" w14:textId="77777777" w:rsidR="007F5E69" w:rsidRPr="008B4759" w:rsidRDefault="007F5E69" w:rsidP="00BA5446">
      <w:pPr>
        <w:pStyle w:val="ListParagraph"/>
        <w:tabs>
          <w:tab w:val="left" w:pos="831"/>
        </w:tabs>
        <w:spacing w:before="15"/>
        <w:ind w:left="1260" w:right="454" w:firstLine="0"/>
        <w:rPr>
          <w:sz w:val="20"/>
        </w:rPr>
      </w:pPr>
    </w:p>
    <w:p w14:paraId="75766DFE" w14:textId="77777777" w:rsidR="00BA5446" w:rsidRDefault="00BA5446" w:rsidP="00BA5446">
      <w:pPr>
        <w:tabs>
          <w:tab w:val="left" w:pos="831"/>
        </w:tabs>
        <w:spacing w:before="15"/>
        <w:ind w:right="454"/>
        <w:rPr>
          <w:sz w:val="20"/>
        </w:rPr>
      </w:pPr>
    </w:p>
    <w:p w14:paraId="5B66977E" w14:textId="77777777" w:rsidR="00BA5446" w:rsidRDefault="00BA5446" w:rsidP="00BA5446">
      <w:pPr>
        <w:tabs>
          <w:tab w:val="left" w:pos="831"/>
        </w:tabs>
        <w:spacing w:before="15"/>
        <w:ind w:right="454"/>
        <w:rPr>
          <w:sz w:val="20"/>
        </w:rPr>
      </w:pPr>
    </w:p>
    <w:p w14:paraId="09CE9E1C" w14:textId="77777777" w:rsidR="00BA5446" w:rsidRDefault="00BA5446" w:rsidP="00BA5446">
      <w:pPr>
        <w:pStyle w:val="Heading1"/>
        <w:numPr>
          <w:ilvl w:val="0"/>
          <w:numId w:val="3"/>
        </w:numPr>
        <w:tabs>
          <w:tab w:val="left" w:pos="1551"/>
          <w:tab w:val="left" w:pos="1552"/>
        </w:tabs>
      </w:pPr>
      <w:r w:rsidRPr="004B6FF2">
        <w:t>INTERROGATING</w:t>
      </w:r>
      <w:r w:rsidRPr="004B6FF2">
        <w:rPr>
          <w:spacing w:val="1"/>
        </w:rPr>
        <w:t xml:space="preserve"> </w:t>
      </w:r>
      <w:r w:rsidRPr="004B6FF2">
        <w:t>STUDENTS</w:t>
      </w:r>
    </w:p>
    <w:p w14:paraId="569449C6" w14:textId="77777777" w:rsidR="00BA5446" w:rsidRDefault="00BA5446" w:rsidP="00BA5446">
      <w:pPr>
        <w:pStyle w:val="Heading1"/>
        <w:tabs>
          <w:tab w:val="left" w:pos="1551"/>
          <w:tab w:val="left" w:pos="1552"/>
        </w:tabs>
        <w:ind w:left="360" w:firstLine="0"/>
      </w:pPr>
    </w:p>
    <w:p w14:paraId="11DF1436" w14:textId="488F3B80" w:rsidR="00BA5446" w:rsidRDefault="00BA5446" w:rsidP="00BA5446">
      <w:pPr>
        <w:pStyle w:val="BodyText"/>
        <w:numPr>
          <w:ilvl w:val="0"/>
          <w:numId w:val="16"/>
        </w:numPr>
        <w:ind w:right="448"/>
        <w:jc w:val="both"/>
      </w:pPr>
      <w:r>
        <w:t>Interrogations by SRO’s or other officers should be in accordance with the current MOU between the department and the school district along with applicable local, state and federal laws.</w:t>
      </w:r>
    </w:p>
    <w:p w14:paraId="361728F2" w14:textId="77777777" w:rsidR="00BA5446" w:rsidRDefault="00BA5446" w:rsidP="00BA5446">
      <w:pPr>
        <w:pStyle w:val="BodyText"/>
        <w:ind w:left="472" w:right="448"/>
        <w:jc w:val="both"/>
      </w:pPr>
    </w:p>
    <w:p w14:paraId="318A90C6" w14:textId="77777777" w:rsidR="00BA5446" w:rsidRDefault="00BA5446" w:rsidP="00BA5446">
      <w:pPr>
        <w:pStyle w:val="BodyText"/>
        <w:numPr>
          <w:ilvl w:val="0"/>
          <w:numId w:val="16"/>
        </w:numPr>
        <w:ind w:right="448"/>
        <w:jc w:val="both"/>
      </w:pPr>
      <w:r>
        <w:t>Prior to interrogating a juvenile, the officer will advise the juvenile of his/her constitutional rights. KRS 610.200(1).</w:t>
      </w:r>
    </w:p>
    <w:p w14:paraId="2BE0D2FF" w14:textId="77777777" w:rsidR="00BA5446" w:rsidRDefault="00BA5446" w:rsidP="00BA5446">
      <w:pPr>
        <w:pStyle w:val="BodyText"/>
        <w:ind w:right="448"/>
        <w:jc w:val="both"/>
      </w:pPr>
      <w:r>
        <w:t xml:space="preserve"> </w:t>
      </w:r>
    </w:p>
    <w:p w14:paraId="6B0B5D05" w14:textId="74A6029E" w:rsidR="00BA5446" w:rsidRDefault="00BA5446" w:rsidP="00BA5446">
      <w:pPr>
        <w:pStyle w:val="BodyText"/>
        <w:numPr>
          <w:ilvl w:val="0"/>
          <w:numId w:val="16"/>
        </w:numPr>
        <w:ind w:right="448"/>
        <w:jc w:val="both"/>
      </w:pPr>
      <w:r>
        <w:t>When officers seek to interrogate a student, who is a suspect in a crime occurring off school property, unless an exigency exists, the officer should conduct the interrogation off of school property and outside of school hours. The student should not be removed from the school to conduct the interrogation.</w:t>
      </w:r>
    </w:p>
    <w:p w14:paraId="2DFC8799" w14:textId="77777777" w:rsidR="00BA5446" w:rsidRDefault="00BA5446" w:rsidP="00BA5446">
      <w:pPr>
        <w:pStyle w:val="ListParagraph"/>
      </w:pPr>
    </w:p>
    <w:p w14:paraId="4BEAB8F2" w14:textId="77777777" w:rsidR="00BA5446" w:rsidRDefault="00BA5446" w:rsidP="00BA5446">
      <w:pPr>
        <w:pStyle w:val="BodyText"/>
        <w:numPr>
          <w:ilvl w:val="0"/>
          <w:numId w:val="16"/>
        </w:numPr>
        <w:ind w:right="448"/>
        <w:jc w:val="both"/>
      </w:pPr>
      <w:r>
        <w:t>When officers seek to interrogate a student, who is a suspect in a crime occurring on school property, the officer should interrogate immediately if there is an imminent threat to the health or safety of the school, student(s), staff or faculty or other person(s).  If there is no imminent threat, the officer can allow the school official to conduct an administrative investigation outside of the officer’s presence prior to any interrogation.  The officer can then proceed with the investigation as he/she would any other investigation.</w:t>
      </w:r>
    </w:p>
    <w:p w14:paraId="06C5F6E1" w14:textId="77777777" w:rsidR="00BA5446" w:rsidRDefault="00BA5446" w:rsidP="00BA5446">
      <w:pPr>
        <w:pStyle w:val="ListParagraph"/>
      </w:pPr>
    </w:p>
    <w:p w14:paraId="739CDCD8" w14:textId="77777777" w:rsidR="00BA5446" w:rsidRDefault="00BA5446" w:rsidP="00BA5446">
      <w:pPr>
        <w:pStyle w:val="BodyText"/>
        <w:numPr>
          <w:ilvl w:val="0"/>
          <w:numId w:val="16"/>
        </w:numPr>
        <w:ind w:right="448"/>
        <w:jc w:val="both"/>
      </w:pPr>
      <w:r>
        <w:t>When an SRO is involved or if a school administrator is working in concert with the SRO in obtaining incriminating statements, the student must be advised of his/her Miranda warning.</w:t>
      </w:r>
    </w:p>
    <w:p w14:paraId="63D132C4" w14:textId="77777777" w:rsidR="00BA5446" w:rsidRDefault="00BA5446" w:rsidP="00BA5446">
      <w:pPr>
        <w:pStyle w:val="ListParagraph"/>
      </w:pPr>
    </w:p>
    <w:p w14:paraId="6B958369" w14:textId="77777777" w:rsidR="00BA5446" w:rsidRPr="00CB1CEF" w:rsidRDefault="00BA5446" w:rsidP="00BA5446">
      <w:pPr>
        <w:pStyle w:val="BodyText"/>
        <w:ind w:left="832" w:right="448"/>
        <w:jc w:val="both"/>
      </w:pPr>
    </w:p>
    <w:p w14:paraId="61DF36CC" w14:textId="77777777" w:rsidR="00BA5446" w:rsidRPr="004B6FF2" w:rsidRDefault="00BA5446" w:rsidP="00BA5446">
      <w:pPr>
        <w:pStyle w:val="Heading1"/>
        <w:numPr>
          <w:ilvl w:val="0"/>
          <w:numId w:val="3"/>
        </w:numPr>
        <w:tabs>
          <w:tab w:val="left" w:pos="1551"/>
          <w:tab w:val="left" w:pos="1552"/>
        </w:tabs>
      </w:pPr>
      <w:r>
        <w:t>SEARCHES</w:t>
      </w:r>
    </w:p>
    <w:p w14:paraId="4B46206D" w14:textId="77777777" w:rsidR="00BA5446" w:rsidRDefault="00BA5446" w:rsidP="00BA5446">
      <w:pPr>
        <w:tabs>
          <w:tab w:val="left" w:pos="831"/>
        </w:tabs>
        <w:spacing w:before="15"/>
        <w:ind w:right="454"/>
        <w:rPr>
          <w:sz w:val="20"/>
        </w:rPr>
      </w:pPr>
    </w:p>
    <w:p w14:paraId="5C56DA26" w14:textId="77777777" w:rsidR="00BA5446" w:rsidRDefault="00BA5446" w:rsidP="00BA5446">
      <w:pPr>
        <w:pStyle w:val="ListParagraph"/>
        <w:numPr>
          <w:ilvl w:val="0"/>
          <w:numId w:val="17"/>
        </w:numPr>
        <w:tabs>
          <w:tab w:val="left" w:pos="831"/>
        </w:tabs>
        <w:spacing w:before="15"/>
        <w:ind w:right="454"/>
        <w:rPr>
          <w:sz w:val="20"/>
        </w:rPr>
      </w:pPr>
      <w:r>
        <w:rPr>
          <w:sz w:val="20"/>
        </w:rPr>
        <w:t xml:space="preserve">All searches of persons and/or property will be in accordance with current constitutional procedures and case law.  </w:t>
      </w:r>
    </w:p>
    <w:p w14:paraId="0AFBDADF" w14:textId="77777777" w:rsidR="00BA5446" w:rsidRDefault="00BA5446" w:rsidP="00BA5446">
      <w:pPr>
        <w:pStyle w:val="ListParagraph"/>
        <w:tabs>
          <w:tab w:val="left" w:pos="831"/>
        </w:tabs>
        <w:spacing w:before="15"/>
        <w:ind w:left="720" w:right="454" w:firstLine="0"/>
        <w:rPr>
          <w:sz w:val="20"/>
        </w:rPr>
      </w:pPr>
    </w:p>
    <w:p w14:paraId="7B08422C" w14:textId="77777777" w:rsidR="00BA5446" w:rsidRPr="008C24B8" w:rsidRDefault="00BA5446" w:rsidP="00BA5446">
      <w:pPr>
        <w:pStyle w:val="ListParagraph"/>
        <w:numPr>
          <w:ilvl w:val="0"/>
          <w:numId w:val="17"/>
        </w:numPr>
        <w:tabs>
          <w:tab w:val="left" w:pos="831"/>
        </w:tabs>
        <w:spacing w:before="15"/>
        <w:ind w:right="454"/>
        <w:rPr>
          <w:sz w:val="20"/>
        </w:rPr>
      </w:pPr>
      <w:r>
        <w:rPr>
          <w:sz w:val="20"/>
        </w:rPr>
        <w:t>Although school personnel may conduct a search based on reasonable articulable suspicion, a</w:t>
      </w:r>
      <w:r w:rsidRPr="008C24B8">
        <w:rPr>
          <w:sz w:val="20"/>
        </w:rPr>
        <w:t xml:space="preserve">bsent consent, SRO’s and other law enforcement officers need probable cause to conduct a search.  </w:t>
      </w:r>
    </w:p>
    <w:p w14:paraId="06DF95C9" w14:textId="77777777" w:rsidR="00BA5446" w:rsidRPr="00CC11AB" w:rsidRDefault="00BA5446" w:rsidP="00BA5446">
      <w:pPr>
        <w:pStyle w:val="ListParagraph"/>
        <w:rPr>
          <w:sz w:val="20"/>
        </w:rPr>
      </w:pPr>
    </w:p>
    <w:p w14:paraId="4A8206FA" w14:textId="77777777" w:rsidR="00BA5446" w:rsidRPr="00527BE6" w:rsidRDefault="00BA5446" w:rsidP="00BA5446">
      <w:pPr>
        <w:pStyle w:val="ListParagraph"/>
        <w:numPr>
          <w:ilvl w:val="0"/>
          <w:numId w:val="17"/>
        </w:numPr>
        <w:tabs>
          <w:tab w:val="left" w:pos="831"/>
        </w:tabs>
        <w:spacing w:before="15"/>
        <w:ind w:right="454"/>
        <w:rPr>
          <w:sz w:val="20"/>
        </w:rPr>
      </w:pPr>
      <w:r>
        <w:rPr>
          <w:sz w:val="20"/>
        </w:rPr>
        <w:t xml:space="preserve">SRO’s must act independently from the school personnel.  SRO’s cannot use school personnel as an agent in conducting searches.  </w:t>
      </w:r>
    </w:p>
    <w:p w14:paraId="79527F2E" w14:textId="77777777" w:rsidR="00BA5446" w:rsidRDefault="00BA5446" w:rsidP="00BA5446">
      <w:pPr>
        <w:tabs>
          <w:tab w:val="left" w:pos="831"/>
        </w:tabs>
        <w:spacing w:before="15"/>
        <w:ind w:right="454"/>
        <w:rPr>
          <w:sz w:val="20"/>
        </w:rPr>
      </w:pPr>
    </w:p>
    <w:p w14:paraId="6CE60A29" w14:textId="77777777" w:rsidR="00BA5446" w:rsidRDefault="00BA5446" w:rsidP="00BA5446">
      <w:pPr>
        <w:tabs>
          <w:tab w:val="left" w:pos="831"/>
        </w:tabs>
        <w:spacing w:before="15"/>
        <w:ind w:right="454"/>
        <w:rPr>
          <w:sz w:val="20"/>
        </w:rPr>
      </w:pPr>
    </w:p>
    <w:p w14:paraId="5020A9E0" w14:textId="77777777" w:rsidR="00BA5446" w:rsidRDefault="00BA5446" w:rsidP="00BA5446">
      <w:pPr>
        <w:tabs>
          <w:tab w:val="left" w:pos="831"/>
        </w:tabs>
        <w:spacing w:before="15"/>
        <w:ind w:right="454"/>
        <w:rPr>
          <w:sz w:val="20"/>
        </w:rPr>
      </w:pPr>
    </w:p>
    <w:p w14:paraId="1021CE45" w14:textId="77777777" w:rsidR="00BA5446" w:rsidRPr="00CF0E2C" w:rsidRDefault="00BA5446" w:rsidP="00BA5446">
      <w:pPr>
        <w:pStyle w:val="Heading1"/>
        <w:numPr>
          <w:ilvl w:val="0"/>
          <w:numId w:val="3"/>
        </w:numPr>
        <w:tabs>
          <w:tab w:val="left" w:pos="1551"/>
          <w:tab w:val="left" w:pos="1552"/>
        </w:tabs>
        <w:rPr>
          <w:highlight w:val="yellow"/>
        </w:rPr>
      </w:pPr>
      <w:r w:rsidRPr="00CF0E2C">
        <w:rPr>
          <w:highlight w:val="yellow"/>
        </w:rPr>
        <w:t>BODY WORN VIDEO</w:t>
      </w:r>
      <w:r w:rsidRPr="00CF0E2C">
        <w:rPr>
          <w:spacing w:val="6"/>
          <w:highlight w:val="yellow"/>
        </w:rPr>
        <w:t xml:space="preserve"> </w:t>
      </w:r>
      <w:r w:rsidRPr="00CF0E2C">
        <w:rPr>
          <w:highlight w:val="yellow"/>
        </w:rPr>
        <w:t>(BWV)</w:t>
      </w:r>
    </w:p>
    <w:p w14:paraId="7BF2E303" w14:textId="77777777" w:rsidR="00BA5446" w:rsidRPr="00CF0E2C" w:rsidRDefault="00BA5446" w:rsidP="00BA5446">
      <w:pPr>
        <w:pStyle w:val="BodyText"/>
        <w:spacing w:before="3"/>
        <w:rPr>
          <w:b/>
          <w:highlight w:val="yellow"/>
        </w:rPr>
      </w:pPr>
    </w:p>
    <w:p w14:paraId="214CC039" w14:textId="77777777" w:rsidR="00C95CAE" w:rsidRPr="00CF0E2C" w:rsidRDefault="00C95CAE" w:rsidP="00C95CAE">
      <w:pPr>
        <w:widowControl/>
        <w:numPr>
          <w:ilvl w:val="1"/>
          <w:numId w:val="22"/>
        </w:numPr>
        <w:overflowPunct w:val="0"/>
        <w:spacing w:after="120"/>
        <w:jc w:val="both"/>
        <w:textAlignment w:val="baseline"/>
        <w:rPr>
          <w:rFonts w:eastAsiaTheme="minorHAnsi"/>
          <w:b/>
          <w:bCs/>
          <w:color w:val="000000"/>
          <w:highlight w:val="yellow"/>
          <w:lang w:bidi="ar-SA"/>
        </w:rPr>
      </w:pPr>
      <w:r w:rsidRPr="00CF0E2C">
        <w:rPr>
          <w:b/>
          <w:bCs/>
          <w:highlight w:val="yellow"/>
        </w:rPr>
        <w:t>School Resource Officers/Recording in Schools and/or Educational Facilities</w:t>
      </w:r>
      <w:r w:rsidRPr="00CF0E2C">
        <w:rPr>
          <w:color w:val="000000"/>
          <w:highlight w:val="yellow"/>
        </w:rPr>
        <w:t xml:space="preserve">: </w:t>
      </w:r>
    </w:p>
    <w:p w14:paraId="18770C46" w14:textId="77777777" w:rsidR="00C95CAE" w:rsidRPr="00CF0E2C" w:rsidRDefault="00C95CAE" w:rsidP="00C95CAE">
      <w:pPr>
        <w:pStyle w:val="ListParagraph"/>
        <w:widowControl/>
        <w:numPr>
          <w:ilvl w:val="0"/>
          <w:numId w:val="23"/>
        </w:numPr>
        <w:autoSpaceDE/>
        <w:autoSpaceDN/>
        <w:spacing w:after="160" w:line="252" w:lineRule="auto"/>
        <w:rPr>
          <w:rFonts w:eastAsia="Times New Roman"/>
          <w:color w:val="000000"/>
          <w:highlight w:val="yellow"/>
        </w:rPr>
      </w:pPr>
      <w:r w:rsidRPr="00CF0E2C">
        <w:rPr>
          <w:rFonts w:eastAsia="Times New Roman"/>
          <w:color w:val="000000"/>
          <w:highlight w:val="yellow"/>
        </w:rPr>
        <w:t>Video/Audio captured by an SRO implicates a number of privacy issues related to juveniles. </w:t>
      </w:r>
    </w:p>
    <w:p w14:paraId="2A1E8A6F" w14:textId="17490B84" w:rsidR="00C95CAE" w:rsidRPr="00CF0E2C" w:rsidRDefault="00C95CAE" w:rsidP="00C95CAE">
      <w:pPr>
        <w:pStyle w:val="ListParagraph"/>
        <w:widowControl/>
        <w:numPr>
          <w:ilvl w:val="0"/>
          <w:numId w:val="23"/>
        </w:numPr>
        <w:autoSpaceDE/>
        <w:autoSpaceDN/>
        <w:spacing w:after="160" w:line="252" w:lineRule="auto"/>
        <w:rPr>
          <w:rFonts w:eastAsia="Times New Roman"/>
          <w:color w:val="000000"/>
          <w:highlight w:val="yellow"/>
        </w:rPr>
      </w:pPr>
      <w:r w:rsidRPr="00CF0E2C">
        <w:rPr>
          <w:rFonts w:eastAsia="Times New Roman"/>
          <w:color w:val="000000"/>
          <w:highlight w:val="yellow"/>
        </w:rPr>
        <w:t>SRO S</w:t>
      </w:r>
      <w:r w:rsidR="00937F3D">
        <w:rPr>
          <w:rFonts w:eastAsia="Times New Roman"/>
          <w:color w:val="000000"/>
          <w:highlight w:val="yellow"/>
        </w:rPr>
        <w:t>HALL</w:t>
      </w:r>
      <w:r w:rsidRPr="00CF0E2C">
        <w:rPr>
          <w:rFonts w:eastAsia="Times New Roman"/>
          <w:color w:val="000000"/>
          <w:highlight w:val="yellow"/>
        </w:rPr>
        <w:t xml:space="preserve"> not release any audio / video recordings </w:t>
      </w:r>
      <w:r w:rsidR="00937F3D">
        <w:rPr>
          <w:rFonts w:eastAsia="Times New Roman"/>
          <w:color w:val="000000"/>
          <w:highlight w:val="yellow"/>
        </w:rPr>
        <w:t xml:space="preserve">to </w:t>
      </w:r>
      <w:r w:rsidRPr="00CF0E2C">
        <w:rPr>
          <w:rFonts w:eastAsia="Times New Roman"/>
          <w:color w:val="000000"/>
          <w:highlight w:val="yellow"/>
        </w:rPr>
        <w:t xml:space="preserve">school </w:t>
      </w:r>
      <w:r w:rsidR="00937F3D">
        <w:rPr>
          <w:rFonts w:eastAsia="Times New Roman"/>
          <w:color w:val="000000"/>
          <w:highlight w:val="yellow"/>
        </w:rPr>
        <w:t>personnel</w:t>
      </w:r>
      <w:r w:rsidRPr="00CF0E2C">
        <w:rPr>
          <w:rFonts w:eastAsia="Times New Roman"/>
          <w:color w:val="000000"/>
          <w:highlight w:val="yellow"/>
        </w:rPr>
        <w:t>.</w:t>
      </w:r>
    </w:p>
    <w:p w14:paraId="70B19638" w14:textId="77777777" w:rsidR="00C95CAE" w:rsidRPr="00CF0E2C" w:rsidRDefault="00C95CAE" w:rsidP="00C95CAE">
      <w:pPr>
        <w:pStyle w:val="ListParagraph"/>
        <w:widowControl/>
        <w:numPr>
          <w:ilvl w:val="0"/>
          <w:numId w:val="23"/>
        </w:numPr>
        <w:autoSpaceDE/>
        <w:autoSpaceDN/>
        <w:spacing w:after="160" w:line="252" w:lineRule="auto"/>
        <w:rPr>
          <w:rFonts w:eastAsia="Times New Roman"/>
          <w:color w:val="000000"/>
          <w:highlight w:val="yellow"/>
        </w:rPr>
      </w:pPr>
      <w:r w:rsidRPr="00CF0E2C">
        <w:rPr>
          <w:rFonts w:eastAsia="Times New Roman"/>
          <w:color w:val="000000"/>
          <w:highlight w:val="yellow"/>
        </w:rPr>
        <w:t>All request for audio / video recordings captured by SRO will be submitted to the custodian of records.   </w:t>
      </w:r>
    </w:p>
    <w:p w14:paraId="67DCD0A3" w14:textId="7E159D0C" w:rsidR="00C95CAE" w:rsidRPr="00CF0E2C" w:rsidRDefault="00C95CAE" w:rsidP="00C95CAE">
      <w:pPr>
        <w:pStyle w:val="ListParagraph"/>
        <w:widowControl/>
        <w:numPr>
          <w:ilvl w:val="0"/>
          <w:numId w:val="23"/>
        </w:numPr>
        <w:autoSpaceDE/>
        <w:autoSpaceDN/>
        <w:spacing w:after="160" w:line="252" w:lineRule="auto"/>
        <w:rPr>
          <w:rFonts w:eastAsia="Times New Roman"/>
          <w:color w:val="000000"/>
          <w:highlight w:val="yellow"/>
        </w:rPr>
      </w:pPr>
      <w:r w:rsidRPr="00CF0E2C">
        <w:rPr>
          <w:rFonts w:eastAsia="Times New Roman"/>
          <w:color w:val="000000"/>
          <w:highlight w:val="yellow"/>
        </w:rPr>
        <w:t xml:space="preserve">Custodian of records will not release without a proper review by legal authority. </w:t>
      </w:r>
      <w:r w:rsidR="00937F3D">
        <w:rPr>
          <w:rFonts w:eastAsia="Times New Roman"/>
          <w:color w:val="000000"/>
          <w:highlight w:val="yellow"/>
        </w:rPr>
        <w:t>(reference KRS</w:t>
      </w:r>
      <w:r w:rsidR="00972580">
        <w:rPr>
          <w:rFonts w:eastAsia="Times New Roman"/>
          <w:color w:val="000000"/>
          <w:highlight w:val="yellow"/>
        </w:rPr>
        <w:t xml:space="preserve"> Chapter 600-645</w:t>
      </w:r>
      <w:r w:rsidR="00937F3D">
        <w:rPr>
          <w:rFonts w:eastAsia="Times New Roman"/>
          <w:color w:val="000000"/>
          <w:highlight w:val="yellow"/>
        </w:rPr>
        <w:t>)</w:t>
      </w:r>
    </w:p>
    <w:p w14:paraId="7F65A6EB" w14:textId="77777777" w:rsidR="007F5E69" w:rsidRPr="007F5E69" w:rsidRDefault="007F5E69" w:rsidP="007F5E69">
      <w:pPr>
        <w:widowControl/>
        <w:autoSpaceDE/>
        <w:autoSpaceDN/>
        <w:spacing w:after="160" w:line="259" w:lineRule="auto"/>
        <w:rPr>
          <w:rFonts w:asciiTheme="minorHAnsi" w:eastAsiaTheme="minorHAnsi" w:hAnsiTheme="minorHAnsi" w:cstheme="minorBidi"/>
          <w:lang w:bidi="ar-SA"/>
        </w:rPr>
      </w:pPr>
    </w:p>
    <w:p w14:paraId="31D7BA66" w14:textId="1D3CE571" w:rsidR="00BA5446" w:rsidRDefault="00BA5446" w:rsidP="00BA5446">
      <w:pPr>
        <w:pStyle w:val="ListParagraph"/>
      </w:pPr>
    </w:p>
    <w:p w14:paraId="443AECED" w14:textId="77777777" w:rsidR="00C95CAE" w:rsidRDefault="00C95CAE" w:rsidP="00BA5446">
      <w:pPr>
        <w:pStyle w:val="ListParagraph"/>
      </w:pPr>
    </w:p>
    <w:p w14:paraId="49BDF39B" w14:textId="77777777" w:rsidR="00BA5446" w:rsidRDefault="00BA5446" w:rsidP="00BA5446">
      <w:pPr>
        <w:pStyle w:val="BodyText"/>
        <w:rPr>
          <w:sz w:val="22"/>
        </w:rPr>
      </w:pPr>
    </w:p>
    <w:p w14:paraId="173759E0" w14:textId="77777777" w:rsidR="00BA5446" w:rsidRDefault="00BA5446" w:rsidP="00BA5446">
      <w:pPr>
        <w:pStyle w:val="BodyText"/>
        <w:spacing w:before="8"/>
        <w:rPr>
          <w:sz w:val="17"/>
        </w:rPr>
      </w:pPr>
    </w:p>
    <w:p w14:paraId="417FB4AD" w14:textId="77777777" w:rsidR="00BA5446" w:rsidRDefault="00BA5446"/>
    <w:sectPr w:rsidR="00BA5446" w:rsidSect="007F5E69">
      <w:headerReference w:type="even" r:id="rId7"/>
      <w:headerReference w:type="default" r:id="rId8"/>
      <w:footerReference w:type="even" r:id="rId9"/>
      <w:footerReference w:type="default" r:id="rId10"/>
      <w:headerReference w:type="first" r:id="rId11"/>
      <w:footerReference w:type="first" r:id="rId12"/>
      <w:pgSz w:w="12240" w:h="15840"/>
      <w:pgMar w:top="1120" w:right="700" w:bottom="280" w:left="1040" w:header="57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5431B" w14:textId="77777777" w:rsidR="00E7502C" w:rsidRDefault="00E7502C" w:rsidP="00BA5446">
      <w:r>
        <w:separator/>
      </w:r>
    </w:p>
  </w:endnote>
  <w:endnote w:type="continuationSeparator" w:id="0">
    <w:p w14:paraId="51D3F244" w14:textId="77777777" w:rsidR="00E7502C" w:rsidRDefault="00E7502C" w:rsidP="00BA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35809" w14:textId="77777777" w:rsidR="007F5E69" w:rsidRDefault="007F5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7EE83" w14:textId="77777777" w:rsidR="007F5E69" w:rsidRDefault="007F5E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F11AD" w14:textId="77777777" w:rsidR="007F5E69" w:rsidRDefault="007F5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DCB24" w14:textId="77777777" w:rsidR="00E7502C" w:rsidRDefault="00E7502C" w:rsidP="00BA5446">
      <w:r>
        <w:separator/>
      </w:r>
    </w:p>
  </w:footnote>
  <w:footnote w:type="continuationSeparator" w:id="0">
    <w:p w14:paraId="0F276FAB" w14:textId="77777777" w:rsidR="00E7502C" w:rsidRDefault="00E7502C" w:rsidP="00BA5446">
      <w:r>
        <w:continuationSeparator/>
      </w:r>
    </w:p>
  </w:footnote>
  <w:footnote w:id="1">
    <w:p w14:paraId="483DA0D3" w14:textId="77777777" w:rsidR="00BA5446" w:rsidRDefault="00BA5446" w:rsidP="00BA5446">
      <w:pPr>
        <w:pStyle w:val="FootnoteText"/>
      </w:pPr>
      <w:r>
        <w:rPr>
          <w:rStyle w:val="FootnoteReference"/>
        </w:rPr>
        <w:footnoteRef/>
      </w:r>
      <w:r>
        <w:t xml:space="preserve"> Ex. An agreement with a city police department would be subject to approval by the local city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3E0F8" w14:textId="77777777" w:rsidR="007F5E69" w:rsidRDefault="007F5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CC4DA" w14:textId="0BF1BB58" w:rsidR="00CC6F6E" w:rsidRDefault="00CC6F6E">
    <w:pPr>
      <w:pStyle w:val="Header"/>
    </w:pPr>
    <w:r>
      <w:rPr>
        <w:noProof/>
        <w:lang w:bidi="ar-SA"/>
      </w:rPr>
      <w:drawing>
        <wp:inline distT="0" distB="0" distL="0" distR="0" wp14:anchorId="1C3EEF63" wp14:editId="3572619D">
          <wp:extent cx="923925" cy="409575"/>
          <wp:effectExtent l="0" t="0" r="9525" b="9525"/>
          <wp:docPr id="7" name="Picture 7" descr="Kentucky Policies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ucky Policies Logo 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r>
      <w:rPr>
        <w:noProof/>
      </w:rPr>
      <w:t xml:space="preserve">                             </w:t>
    </w:r>
    <w:r>
      <w:rPr>
        <w:noProof/>
        <w:lang w:bidi="ar-SA"/>
      </w:rPr>
      <w:drawing>
        <wp:inline distT="0" distB="0" distL="0" distR="0" wp14:anchorId="6AD51CD2" wp14:editId="0CBF8D44">
          <wp:extent cx="781050" cy="409575"/>
          <wp:effectExtent l="0" t="0" r="0" b="9525"/>
          <wp:docPr id="8" name="Picture 8" descr="kentu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ucky"/>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781050" cy="409575"/>
                  </a:xfrm>
                  <a:prstGeom prst="rect">
                    <a:avLst/>
                  </a:prstGeom>
                  <a:noFill/>
                  <a:ln>
                    <a:noFill/>
                  </a:ln>
                </pic:spPr>
              </pic:pic>
            </a:graphicData>
          </a:graphic>
        </wp:inline>
      </w:drawing>
    </w:r>
    <w:r>
      <w:rPr>
        <w:noProof/>
      </w:rPr>
      <w:t xml:space="preserve">                                                     </w:t>
    </w:r>
    <w:r>
      <w:rPr>
        <w:noProof/>
        <w:lang w:bidi="ar-SA"/>
      </w:rPr>
      <w:drawing>
        <wp:inline distT="0" distB="0" distL="0" distR="0" wp14:anchorId="6EF7E68A" wp14:editId="77A62D0E">
          <wp:extent cx="438150" cy="447675"/>
          <wp:effectExtent l="0" t="0" r="0" b="9525"/>
          <wp:docPr id="9" name="Picture 9"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 Final"/>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150" cy="447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439EF" w14:textId="77777777" w:rsidR="007F5E69" w:rsidRDefault="007F5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36F"/>
    <w:multiLevelType w:val="hybridMultilevel"/>
    <w:tmpl w:val="51268846"/>
    <w:lvl w:ilvl="0" w:tplc="0409001B">
      <w:start w:val="1"/>
      <w:numFmt w:val="lowerRoman"/>
      <w:lvlText w:val="%1."/>
      <w:lvlJc w:val="right"/>
      <w:pPr>
        <w:ind w:left="1191" w:hanging="360"/>
      </w:pPr>
    </w:lvl>
    <w:lvl w:ilvl="1" w:tplc="04090019">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1" w15:restartNumberingAfterBreak="0">
    <w:nsid w:val="033952AB"/>
    <w:multiLevelType w:val="hybridMultilevel"/>
    <w:tmpl w:val="7CD458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6357E"/>
    <w:multiLevelType w:val="hybridMultilevel"/>
    <w:tmpl w:val="33B0564C"/>
    <w:lvl w:ilvl="0" w:tplc="0409000F">
      <w:start w:val="1"/>
      <w:numFmt w:val="decimal"/>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3" w15:restartNumberingAfterBreak="0">
    <w:nsid w:val="09651B15"/>
    <w:multiLevelType w:val="hybridMultilevel"/>
    <w:tmpl w:val="1F9C28C4"/>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4" w15:restartNumberingAfterBreak="0">
    <w:nsid w:val="0B2F2BDF"/>
    <w:multiLevelType w:val="hybridMultilevel"/>
    <w:tmpl w:val="AE740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17267"/>
    <w:multiLevelType w:val="hybridMultilevel"/>
    <w:tmpl w:val="5DB43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96C38"/>
    <w:multiLevelType w:val="hybridMultilevel"/>
    <w:tmpl w:val="56264F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B0AAA"/>
    <w:multiLevelType w:val="multilevel"/>
    <w:tmpl w:val="17EC35F4"/>
    <w:lvl w:ilvl="0">
      <w:start w:val="1"/>
      <w:numFmt w:val="upperRoman"/>
      <w:lvlText w:val="%1."/>
      <w:lvlJc w:val="left"/>
      <w:pPr>
        <w:tabs>
          <w:tab w:val="num" w:pos="432"/>
        </w:tabs>
        <w:ind w:left="432" w:hanging="432"/>
      </w:pPr>
      <w:rPr>
        <w:b/>
        <w:i w:val="0"/>
        <w:strike w:val="0"/>
        <w:dstrike w:val="0"/>
        <w:sz w:val="24"/>
        <w:u w:val="none"/>
        <w:effect w:val="none"/>
      </w:rPr>
    </w:lvl>
    <w:lvl w:ilvl="1">
      <w:start w:val="1"/>
      <w:numFmt w:val="upperLetter"/>
      <w:lvlText w:val="%2."/>
      <w:lvlJc w:val="left"/>
      <w:pPr>
        <w:tabs>
          <w:tab w:val="num" w:pos="792"/>
        </w:tabs>
        <w:ind w:left="792" w:hanging="432"/>
      </w:pPr>
      <w:rPr>
        <w:rFonts w:ascii="Arial" w:hAnsi="Arial" w:cs="Arial" w:hint="default"/>
        <w:b/>
      </w:rPr>
    </w:lvl>
    <w:lvl w:ilvl="2">
      <w:start w:val="1"/>
      <w:numFmt w:val="lowerLetter"/>
      <w:lvlText w:val="%3."/>
      <w:lvlJc w:val="left"/>
      <w:pPr>
        <w:tabs>
          <w:tab w:val="num" w:pos="1152"/>
        </w:tabs>
        <w:ind w:left="1152" w:hanging="432"/>
      </w:pPr>
    </w:lvl>
    <w:lvl w:ilvl="3">
      <w:start w:val="1"/>
      <w:numFmt w:val="lowerRoman"/>
      <w:lvlText w:val="%4."/>
      <w:lvlJc w:val="left"/>
      <w:pPr>
        <w:tabs>
          <w:tab w:val="num" w:pos="1512"/>
        </w:tabs>
        <w:ind w:left="1512" w:hanging="432"/>
      </w:pPr>
    </w:lvl>
    <w:lvl w:ilvl="4">
      <w:start w:val="1"/>
      <w:numFmt w:val="lowerLetter"/>
      <w:lvlText w:val="(%5)"/>
      <w:lvlJc w:val="left"/>
      <w:pPr>
        <w:tabs>
          <w:tab w:val="num" w:pos="1872"/>
        </w:tabs>
        <w:ind w:left="1872" w:hanging="432"/>
      </w:pPr>
    </w:lvl>
    <w:lvl w:ilvl="5">
      <w:start w:val="1"/>
      <w:numFmt w:val="lowerRoman"/>
      <w:lvlText w:val="(%6)"/>
      <w:lvlJc w:val="left"/>
      <w:pPr>
        <w:tabs>
          <w:tab w:val="num" w:pos="2232"/>
        </w:tabs>
        <w:ind w:left="2592" w:hanging="792"/>
      </w:p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BB3B65"/>
    <w:multiLevelType w:val="hybridMultilevel"/>
    <w:tmpl w:val="310AC294"/>
    <w:lvl w:ilvl="0" w:tplc="6032B8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C0749"/>
    <w:multiLevelType w:val="hybridMultilevel"/>
    <w:tmpl w:val="42DC3E38"/>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 w15:restartNumberingAfterBreak="0">
    <w:nsid w:val="31FA7EE8"/>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1" w15:restartNumberingAfterBreak="0">
    <w:nsid w:val="35EB277C"/>
    <w:multiLevelType w:val="hybridMultilevel"/>
    <w:tmpl w:val="3106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2830CC"/>
    <w:multiLevelType w:val="hybridMultilevel"/>
    <w:tmpl w:val="3106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93EBB"/>
    <w:multiLevelType w:val="hybridMultilevel"/>
    <w:tmpl w:val="78A038C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4" w15:restartNumberingAfterBreak="0">
    <w:nsid w:val="48FC3EA6"/>
    <w:multiLevelType w:val="multilevel"/>
    <w:tmpl w:val="D14ABAFE"/>
    <w:lvl w:ilvl="0">
      <w:start w:val="8"/>
      <w:numFmt w:val="decimal"/>
      <w:lvlText w:val="%1"/>
      <w:lvlJc w:val="left"/>
      <w:pPr>
        <w:ind w:left="1552" w:hanging="1441"/>
      </w:pPr>
      <w:rPr>
        <w:rFonts w:hint="default"/>
        <w:lang w:val="en-US" w:eastAsia="en-US" w:bidi="en-US"/>
      </w:rPr>
    </w:lvl>
    <w:lvl w:ilvl="1">
      <w:start w:val="52"/>
      <w:numFmt w:val="decimal"/>
      <w:lvlText w:val="%1.%2"/>
      <w:lvlJc w:val="left"/>
      <w:pPr>
        <w:ind w:left="1552" w:hanging="1441"/>
      </w:pPr>
      <w:rPr>
        <w:rFonts w:hint="default"/>
        <w:lang w:val="en-US" w:eastAsia="en-US" w:bidi="en-US"/>
      </w:rPr>
    </w:lvl>
    <w:lvl w:ilvl="2">
      <w:start w:val="8"/>
      <w:numFmt w:val="decimal"/>
      <w:lvlText w:val="%1.%2.%3"/>
      <w:lvlJc w:val="left"/>
      <w:pPr>
        <w:ind w:left="1552" w:hanging="1441"/>
      </w:pPr>
      <w:rPr>
        <w:rFonts w:ascii="Arial" w:eastAsia="Arial" w:hAnsi="Arial" w:cs="Arial" w:hint="default"/>
        <w:b/>
        <w:bCs/>
        <w:spacing w:val="-1"/>
        <w:w w:val="99"/>
        <w:sz w:val="20"/>
        <w:szCs w:val="20"/>
        <w:lang w:val="en-US" w:eastAsia="en-US" w:bidi="en-US"/>
      </w:rPr>
    </w:lvl>
    <w:lvl w:ilvl="3">
      <w:start w:val="1"/>
      <w:numFmt w:val="lowerRoman"/>
      <w:lvlText w:val="%4."/>
      <w:lvlJc w:val="right"/>
      <w:pPr>
        <w:ind w:left="1260" w:hanging="360"/>
      </w:pPr>
      <w:rPr>
        <w:rFonts w:hint="default"/>
        <w:w w:val="130"/>
        <w:sz w:val="20"/>
        <w:szCs w:val="20"/>
        <w:lang w:val="en-US" w:eastAsia="en-US" w:bidi="en-US"/>
      </w:rPr>
    </w:lvl>
    <w:lvl w:ilvl="4">
      <w:numFmt w:val="bullet"/>
      <w:lvlText w:val="•"/>
      <w:lvlJc w:val="left"/>
      <w:pPr>
        <w:ind w:left="4540" w:hanging="360"/>
      </w:pPr>
      <w:rPr>
        <w:rFonts w:hint="default"/>
        <w:lang w:val="en-US" w:eastAsia="en-US" w:bidi="en-US"/>
      </w:rPr>
    </w:lvl>
    <w:lvl w:ilvl="5">
      <w:numFmt w:val="bullet"/>
      <w:lvlText w:val="•"/>
      <w:lvlJc w:val="left"/>
      <w:pPr>
        <w:ind w:left="5533" w:hanging="360"/>
      </w:pPr>
      <w:rPr>
        <w:rFonts w:hint="default"/>
        <w:lang w:val="en-US" w:eastAsia="en-US" w:bidi="en-US"/>
      </w:rPr>
    </w:lvl>
    <w:lvl w:ilvl="6">
      <w:numFmt w:val="bullet"/>
      <w:lvlText w:val="•"/>
      <w:lvlJc w:val="left"/>
      <w:pPr>
        <w:ind w:left="6526" w:hanging="360"/>
      </w:pPr>
      <w:rPr>
        <w:rFonts w:hint="default"/>
        <w:lang w:val="en-US" w:eastAsia="en-US" w:bidi="en-US"/>
      </w:rPr>
    </w:lvl>
    <w:lvl w:ilvl="7">
      <w:numFmt w:val="bullet"/>
      <w:lvlText w:val="•"/>
      <w:lvlJc w:val="left"/>
      <w:pPr>
        <w:ind w:left="7520" w:hanging="360"/>
      </w:pPr>
      <w:rPr>
        <w:rFonts w:hint="default"/>
        <w:lang w:val="en-US" w:eastAsia="en-US" w:bidi="en-US"/>
      </w:rPr>
    </w:lvl>
    <w:lvl w:ilvl="8">
      <w:numFmt w:val="bullet"/>
      <w:lvlText w:val="•"/>
      <w:lvlJc w:val="left"/>
      <w:pPr>
        <w:ind w:left="8513" w:hanging="360"/>
      </w:pPr>
      <w:rPr>
        <w:rFonts w:hint="default"/>
        <w:lang w:val="en-US" w:eastAsia="en-US" w:bidi="en-US"/>
      </w:rPr>
    </w:lvl>
  </w:abstractNum>
  <w:abstractNum w:abstractNumId="15" w15:restartNumberingAfterBreak="0">
    <w:nsid w:val="490A52D1"/>
    <w:multiLevelType w:val="hybridMultilevel"/>
    <w:tmpl w:val="B86A4986"/>
    <w:lvl w:ilvl="0" w:tplc="0409001B">
      <w:start w:val="1"/>
      <w:numFmt w:val="lowerRoman"/>
      <w:lvlText w:val="%1."/>
      <w:lvlJc w:val="righ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16" w15:restartNumberingAfterBreak="0">
    <w:nsid w:val="4F14686C"/>
    <w:multiLevelType w:val="hybridMultilevel"/>
    <w:tmpl w:val="7A20BD3A"/>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59E6223C"/>
    <w:multiLevelType w:val="hybridMultilevel"/>
    <w:tmpl w:val="0B82ED94"/>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61C04DAE"/>
    <w:multiLevelType w:val="multilevel"/>
    <w:tmpl w:val="D4AC5AB4"/>
    <w:lvl w:ilvl="0">
      <w:start w:val="8"/>
      <w:numFmt w:val="decimal"/>
      <w:lvlText w:val="%1"/>
      <w:lvlJc w:val="left"/>
      <w:pPr>
        <w:ind w:left="1552" w:hanging="1441"/>
      </w:pPr>
      <w:rPr>
        <w:rFonts w:hint="default"/>
        <w:lang w:val="en-US" w:eastAsia="en-US" w:bidi="en-US"/>
      </w:rPr>
    </w:lvl>
    <w:lvl w:ilvl="1">
      <w:start w:val="52"/>
      <w:numFmt w:val="decimal"/>
      <w:lvlText w:val="%1.%2"/>
      <w:lvlJc w:val="left"/>
      <w:pPr>
        <w:ind w:left="1552" w:hanging="1441"/>
      </w:pPr>
      <w:rPr>
        <w:rFonts w:hint="default"/>
        <w:lang w:val="en-US" w:eastAsia="en-US" w:bidi="en-US"/>
      </w:rPr>
    </w:lvl>
    <w:lvl w:ilvl="2">
      <w:start w:val="4"/>
      <w:numFmt w:val="decimal"/>
      <w:lvlText w:val="%1.%2.%3"/>
      <w:lvlJc w:val="left"/>
      <w:pPr>
        <w:ind w:left="1552" w:hanging="1441"/>
      </w:pPr>
      <w:rPr>
        <w:rFonts w:ascii="Arial" w:eastAsia="Arial" w:hAnsi="Arial" w:cs="Arial" w:hint="default"/>
        <w:b/>
        <w:bCs/>
        <w:spacing w:val="-1"/>
        <w:w w:val="99"/>
        <w:sz w:val="20"/>
        <w:szCs w:val="20"/>
        <w:lang w:val="en-US" w:eastAsia="en-US" w:bidi="en-US"/>
      </w:rPr>
    </w:lvl>
    <w:lvl w:ilvl="3">
      <w:start w:val="1"/>
      <w:numFmt w:val="lowerRoman"/>
      <w:lvlText w:val="%4."/>
      <w:lvlJc w:val="right"/>
      <w:pPr>
        <w:ind w:left="831" w:hanging="360"/>
      </w:pPr>
      <w:rPr>
        <w:rFonts w:hint="default"/>
        <w:w w:val="130"/>
        <w:sz w:val="20"/>
        <w:szCs w:val="20"/>
        <w:lang w:val="en-US" w:eastAsia="en-US" w:bidi="en-US"/>
      </w:rPr>
    </w:lvl>
    <w:lvl w:ilvl="4">
      <w:start w:val="1"/>
      <w:numFmt w:val="lowerLetter"/>
      <w:lvlText w:val="%5."/>
      <w:lvlJc w:val="left"/>
      <w:pPr>
        <w:ind w:left="1260" w:hanging="360"/>
      </w:pPr>
      <w:rPr>
        <w:rFonts w:hint="default"/>
        <w:w w:val="99"/>
        <w:sz w:val="20"/>
        <w:szCs w:val="20"/>
        <w:lang w:val="en-US" w:eastAsia="en-US" w:bidi="en-US"/>
      </w:rPr>
    </w:lvl>
    <w:lvl w:ilvl="5">
      <w:numFmt w:val="bullet"/>
      <w:lvlText w:val="•"/>
      <w:lvlJc w:val="left"/>
      <w:pPr>
        <w:ind w:left="4912" w:hanging="360"/>
      </w:pPr>
      <w:rPr>
        <w:rFonts w:hint="default"/>
        <w:lang w:val="en-US" w:eastAsia="en-US" w:bidi="en-US"/>
      </w:rPr>
    </w:lvl>
    <w:lvl w:ilvl="6">
      <w:numFmt w:val="bullet"/>
      <w:lvlText w:val="•"/>
      <w:lvlJc w:val="left"/>
      <w:pPr>
        <w:ind w:left="6030" w:hanging="360"/>
      </w:pPr>
      <w:rPr>
        <w:rFonts w:hint="default"/>
        <w:lang w:val="en-US" w:eastAsia="en-US" w:bidi="en-US"/>
      </w:rPr>
    </w:lvl>
    <w:lvl w:ilvl="7">
      <w:numFmt w:val="bullet"/>
      <w:lvlText w:val="•"/>
      <w:lvlJc w:val="left"/>
      <w:pPr>
        <w:ind w:left="7147" w:hanging="360"/>
      </w:pPr>
      <w:rPr>
        <w:rFonts w:hint="default"/>
        <w:lang w:val="en-US" w:eastAsia="en-US" w:bidi="en-US"/>
      </w:rPr>
    </w:lvl>
    <w:lvl w:ilvl="8">
      <w:numFmt w:val="bullet"/>
      <w:lvlText w:val="•"/>
      <w:lvlJc w:val="left"/>
      <w:pPr>
        <w:ind w:left="8265" w:hanging="360"/>
      </w:pPr>
      <w:rPr>
        <w:rFonts w:hint="default"/>
        <w:lang w:val="en-US" w:eastAsia="en-US" w:bidi="en-US"/>
      </w:rPr>
    </w:lvl>
  </w:abstractNum>
  <w:abstractNum w:abstractNumId="19" w15:restartNumberingAfterBreak="0">
    <w:nsid w:val="647B13A8"/>
    <w:multiLevelType w:val="hybridMultilevel"/>
    <w:tmpl w:val="A442DFAE"/>
    <w:lvl w:ilvl="0" w:tplc="0409001B">
      <w:start w:val="1"/>
      <w:numFmt w:val="lowerRoman"/>
      <w:lvlText w:val="%1."/>
      <w:lvlJc w:val="right"/>
      <w:pPr>
        <w:ind w:left="1192" w:hanging="360"/>
      </w:pPr>
    </w:lvl>
    <w:lvl w:ilvl="1" w:tplc="04090019" w:tentative="1">
      <w:start w:val="1"/>
      <w:numFmt w:val="lowerLetter"/>
      <w:lvlText w:val="%2."/>
      <w:lvlJc w:val="left"/>
      <w:pPr>
        <w:ind w:left="1912" w:hanging="360"/>
      </w:pPr>
    </w:lvl>
    <w:lvl w:ilvl="2" w:tplc="0409001B" w:tentative="1">
      <w:start w:val="1"/>
      <w:numFmt w:val="lowerRoman"/>
      <w:lvlText w:val="%3."/>
      <w:lvlJc w:val="right"/>
      <w:pPr>
        <w:ind w:left="2632" w:hanging="180"/>
      </w:pPr>
    </w:lvl>
    <w:lvl w:ilvl="3" w:tplc="0409000F" w:tentative="1">
      <w:start w:val="1"/>
      <w:numFmt w:val="decimal"/>
      <w:lvlText w:val="%4."/>
      <w:lvlJc w:val="left"/>
      <w:pPr>
        <w:ind w:left="3352" w:hanging="360"/>
      </w:pPr>
    </w:lvl>
    <w:lvl w:ilvl="4" w:tplc="04090019" w:tentative="1">
      <w:start w:val="1"/>
      <w:numFmt w:val="lowerLetter"/>
      <w:lvlText w:val="%5."/>
      <w:lvlJc w:val="left"/>
      <w:pPr>
        <w:ind w:left="4072" w:hanging="360"/>
      </w:pPr>
    </w:lvl>
    <w:lvl w:ilvl="5" w:tplc="0409001B" w:tentative="1">
      <w:start w:val="1"/>
      <w:numFmt w:val="lowerRoman"/>
      <w:lvlText w:val="%6."/>
      <w:lvlJc w:val="right"/>
      <w:pPr>
        <w:ind w:left="4792" w:hanging="180"/>
      </w:pPr>
    </w:lvl>
    <w:lvl w:ilvl="6" w:tplc="0409000F" w:tentative="1">
      <w:start w:val="1"/>
      <w:numFmt w:val="decimal"/>
      <w:lvlText w:val="%7."/>
      <w:lvlJc w:val="left"/>
      <w:pPr>
        <w:ind w:left="5512" w:hanging="360"/>
      </w:pPr>
    </w:lvl>
    <w:lvl w:ilvl="7" w:tplc="04090019" w:tentative="1">
      <w:start w:val="1"/>
      <w:numFmt w:val="lowerLetter"/>
      <w:lvlText w:val="%8."/>
      <w:lvlJc w:val="left"/>
      <w:pPr>
        <w:ind w:left="6232" w:hanging="360"/>
      </w:pPr>
    </w:lvl>
    <w:lvl w:ilvl="8" w:tplc="0409001B" w:tentative="1">
      <w:start w:val="1"/>
      <w:numFmt w:val="lowerRoman"/>
      <w:lvlText w:val="%9."/>
      <w:lvlJc w:val="right"/>
      <w:pPr>
        <w:ind w:left="6952" w:hanging="180"/>
      </w:pPr>
    </w:lvl>
  </w:abstractNum>
  <w:abstractNum w:abstractNumId="20" w15:restartNumberingAfterBreak="0">
    <w:nsid w:val="6D60543E"/>
    <w:multiLevelType w:val="hybridMultilevel"/>
    <w:tmpl w:val="3C82D704"/>
    <w:lvl w:ilvl="0" w:tplc="04090015">
      <w:start w:val="1"/>
      <w:numFmt w:val="upperLetter"/>
      <w:lvlText w:val="%1."/>
      <w:lvlJc w:val="left"/>
      <w:pPr>
        <w:ind w:left="831" w:hanging="360"/>
      </w:p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21" w15:restartNumberingAfterBreak="0">
    <w:nsid w:val="7213020E"/>
    <w:multiLevelType w:val="hybridMultilevel"/>
    <w:tmpl w:val="08EC8BF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9C00EE0"/>
    <w:multiLevelType w:val="hybridMultilevel"/>
    <w:tmpl w:val="BC56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6"/>
  </w:num>
  <w:num w:numId="4">
    <w:abstractNumId w:val="12"/>
  </w:num>
  <w:num w:numId="5">
    <w:abstractNumId w:val="15"/>
  </w:num>
  <w:num w:numId="6">
    <w:abstractNumId w:val="11"/>
  </w:num>
  <w:num w:numId="7">
    <w:abstractNumId w:val="8"/>
  </w:num>
  <w:num w:numId="8">
    <w:abstractNumId w:val="3"/>
  </w:num>
  <w:num w:numId="9">
    <w:abstractNumId w:val="19"/>
  </w:num>
  <w:num w:numId="10">
    <w:abstractNumId w:val="13"/>
  </w:num>
  <w:num w:numId="11">
    <w:abstractNumId w:val="0"/>
  </w:num>
  <w:num w:numId="12">
    <w:abstractNumId w:val="9"/>
  </w:num>
  <w:num w:numId="13">
    <w:abstractNumId w:val="17"/>
  </w:num>
  <w:num w:numId="14">
    <w:abstractNumId w:val="2"/>
  </w:num>
  <w:num w:numId="15">
    <w:abstractNumId w:val="16"/>
  </w:num>
  <w:num w:numId="16">
    <w:abstractNumId w:val="10"/>
  </w:num>
  <w:num w:numId="17">
    <w:abstractNumId w:val="5"/>
  </w:num>
  <w:num w:numId="18">
    <w:abstractNumId w:val="20"/>
  </w:num>
  <w:num w:numId="19">
    <w:abstractNumId w:val="1"/>
  </w:num>
  <w:num w:numId="20">
    <w:abstractNumId w:val="22"/>
  </w:num>
  <w:num w:numId="21">
    <w:abstractNumId w:val="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446"/>
    <w:rsid w:val="000105FD"/>
    <w:rsid w:val="000904C3"/>
    <w:rsid w:val="00127DF1"/>
    <w:rsid w:val="00152D48"/>
    <w:rsid w:val="003D40A0"/>
    <w:rsid w:val="00471F73"/>
    <w:rsid w:val="006404E4"/>
    <w:rsid w:val="007E3A39"/>
    <w:rsid w:val="007F5E69"/>
    <w:rsid w:val="00937F3D"/>
    <w:rsid w:val="00972580"/>
    <w:rsid w:val="00A768EF"/>
    <w:rsid w:val="00AA6690"/>
    <w:rsid w:val="00BA5446"/>
    <w:rsid w:val="00C95CAE"/>
    <w:rsid w:val="00CC6F6E"/>
    <w:rsid w:val="00CF0E2C"/>
    <w:rsid w:val="00D4184C"/>
    <w:rsid w:val="00E7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800F9"/>
  <w15:chartTrackingRefBased/>
  <w15:docId w15:val="{57858808-45B4-4CB9-ACE7-FA67EE1D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5446"/>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A5446"/>
    <w:pPr>
      <w:ind w:left="1552" w:hanging="14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5446"/>
    <w:rPr>
      <w:rFonts w:ascii="Arial" w:eastAsia="Arial" w:hAnsi="Arial" w:cs="Arial"/>
      <w:b/>
      <w:bCs/>
      <w:sz w:val="20"/>
      <w:szCs w:val="20"/>
      <w:lang w:bidi="en-US"/>
    </w:rPr>
  </w:style>
  <w:style w:type="paragraph" w:styleId="BodyText">
    <w:name w:val="Body Text"/>
    <w:basedOn w:val="Normal"/>
    <w:link w:val="BodyTextChar"/>
    <w:uiPriority w:val="1"/>
    <w:qFormat/>
    <w:rsid w:val="00BA5446"/>
    <w:rPr>
      <w:sz w:val="20"/>
      <w:szCs w:val="20"/>
    </w:rPr>
  </w:style>
  <w:style w:type="character" w:customStyle="1" w:styleId="BodyTextChar">
    <w:name w:val="Body Text Char"/>
    <w:basedOn w:val="DefaultParagraphFont"/>
    <w:link w:val="BodyText"/>
    <w:uiPriority w:val="1"/>
    <w:rsid w:val="00BA5446"/>
    <w:rPr>
      <w:rFonts w:ascii="Arial" w:eastAsia="Arial" w:hAnsi="Arial" w:cs="Arial"/>
      <w:sz w:val="20"/>
      <w:szCs w:val="20"/>
      <w:lang w:bidi="en-US"/>
    </w:rPr>
  </w:style>
  <w:style w:type="paragraph" w:styleId="ListParagraph">
    <w:name w:val="List Paragraph"/>
    <w:basedOn w:val="Normal"/>
    <w:uiPriority w:val="34"/>
    <w:qFormat/>
    <w:rsid w:val="00BA5446"/>
    <w:pPr>
      <w:ind w:left="1552" w:hanging="360"/>
    </w:pPr>
  </w:style>
  <w:style w:type="character" w:styleId="CommentReference">
    <w:name w:val="annotation reference"/>
    <w:basedOn w:val="DefaultParagraphFont"/>
    <w:uiPriority w:val="99"/>
    <w:semiHidden/>
    <w:unhideWhenUsed/>
    <w:rsid w:val="00BA5446"/>
    <w:rPr>
      <w:sz w:val="16"/>
      <w:szCs w:val="16"/>
    </w:rPr>
  </w:style>
  <w:style w:type="paragraph" w:styleId="CommentText">
    <w:name w:val="annotation text"/>
    <w:basedOn w:val="Normal"/>
    <w:link w:val="CommentTextChar"/>
    <w:uiPriority w:val="99"/>
    <w:semiHidden/>
    <w:unhideWhenUsed/>
    <w:rsid w:val="00BA5446"/>
    <w:rPr>
      <w:sz w:val="20"/>
      <w:szCs w:val="20"/>
    </w:rPr>
  </w:style>
  <w:style w:type="character" w:customStyle="1" w:styleId="CommentTextChar">
    <w:name w:val="Comment Text Char"/>
    <w:basedOn w:val="DefaultParagraphFont"/>
    <w:link w:val="CommentText"/>
    <w:uiPriority w:val="99"/>
    <w:semiHidden/>
    <w:rsid w:val="00BA5446"/>
    <w:rPr>
      <w:rFonts w:ascii="Arial" w:eastAsia="Arial" w:hAnsi="Arial" w:cs="Arial"/>
      <w:sz w:val="20"/>
      <w:szCs w:val="20"/>
      <w:lang w:bidi="en-US"/>
    </w:rPr>
  </w:style>
  <w:style w:type="paragraph" w:styleId="Header">
    <w:name w:val="header"/>
    <w:basedOn w:val="Normal"/>
    <w:link w:val="HeaderChar"/>
    <w:uiPriority w:val="99"/>
    <w:unhideWhenUsed/>
    <w:rsid w:val="00BA5446"/>
    <w:pPr>
      <w:tabs>
        <w:tab w:val="center" w:pos="4680"/>
        <w:tab w:val="right" w:pos="9360"/>
      </w:tabs>
    </w:pPr>
  </w:style>
  <w:style w:type="character" w:customStyle="1" w:styleId="HeaderChar">
    <w:name w:val="Header Char"/>
    <w:basedOn w:val="DefaultParagraphFont"/>
    <w:link w:val="Header"/>
    <w:uiPriority w:val="99"/>
    <w:rsid w:val="00BA5446"/>
    <w:rPr>
      <w:rFonts w:ascii="Arial" w:eastAsia="Arial" w:hAnsi="Arial" w:cs="Arial"/>
      <w:lang w:bidi="en-US"/>
    </w:rPr>
  </w:style>
  <w:style w:type="paragraph" w:styleId="FootnoteText">
    <w:name w:val="footnote text"/>
    <w:basedOn w:val="Normal"/>
    <w:link w:val="FootnoteTextChar"/>
    <w:uiPriority w:val="99"/>
    <w:semiHidden/>
    <w:unhideWhenUsed/>
    <w:rsid w:val="00BA5446"/>
    <w:rPr>
      <w:sz w:val="20"/>
      <w:szCs w:val="20"/>
    </w:rPr>
  </w:style>
  <w:style w:type="character" w:customStyle="1" w:styleId="FootnoteTextChar">
    <w:name w:val="Footnote Text Char"/>
    <w:basedOn w:val="DefaultParagraphFont"/>
    <w:link w:val="FootnoteText"/>
    <w:uiPriority w:val="99"/>
    <w:semiHidden/>
    <w:rsid w:val="00BA544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BA5446"/>
    <w:rPr>
      <w:vertAlign w:val="superscript"/>
    </w:rPr>
  </w:style>
  <w:style w:type="paragraph" w:styleId="BalloonText">
    <w:name w:val="Balloon Text"/>
    <w:basedOn w:val="Normal"/>
    <w:link w:val="BalloonTextChar"/>
    <w:uiPriority w:val="99"/>
    <w:semiHidden/>
    <w:unhideWhenUsed/>
    <w:rsid w:val="00D41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84C"/>
    <w:rPr>
      <w:rFonts w:ascii="Segoe UI" w:eastAsia="Arial" w:hAnsi="Segoe UI" w:cs="Segoe UI"/>
      <w:sz w:val="18"/>
      <w:szCs w:val="18"/>
      <w:lang w:bidi="en-US"/>
    </w:rPr>
  </w:style>
  <w:style w:type="paragraph" w:styleId="Footer">
    <w:name w:val="footer"/>
    <w:basedOn w:val="Normal"/>
    <w:link w:val="FooterChar"/>
    <w:uiPriority w:val="99"/>
    <w:unhideWhenUsed/>
    <w:rsid w:val="000904C3"/>
    <w:pPr>
      <w:tabs>
        <w:tab w:val="center" w:pos="4680"/>
        <w:tab w:val="right" w:pos="9360"/>
      </w:tabs>
    </w:pPr>
  </w:style>
  <w:style w:type="character" w:customStyle="1" w:styleId="FooterChar">
    <w:name w:val="Footer Char"/>
    <w:basedOn w:val="DefaultParagraphFont"/>
    <w:link w:val="Footer"/>
    <w:uiPriority w:val="99"/>
    <w:rsid w:val="000904C3"/>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Sh-Naya Taylor</dc:creator>
  <cp:keywords/>
  <dc:description/>
  <cp:lastModifiedBy>Windows User</cp:lastModifiedBy>
  <cp:revision>5</cp:revision>
  <cp:lastPrinted>2019-05-10T19:36:00Z</cp:lastPrinted>
  <dcterms:created xsi:type="dcterms:W3CDTF">2019-06-05T18:29:00Z</dcterms:created>
  <dcterms:modified xsi:type="dcterms:W3CDTF">2019-06-06T18:14:00Z</dcterms:modified>
</cp:coreProperties>
</file>